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80B63" w14:textId="5D132B1A" w:rsidR="00A901AF" w:rsidRPr="00DB6A18" w:rsidRDefault="00187569" w:rsidP="00422E56">
      <w:pPr>
        <w:jc w:val="both"/>
        <w:rPr>
          <w:rFonts w:ascii="Arial Black" w:hAnsi="Arial Black"/>
          <w:smallCaps/>
          <w:sz w:val="28"/>
          <w:szCs w:val="28"/>
        </w:rPr>
      </w:pPr>
      <w:r w:rsidRPr="00DB6A18">
        <w:rPr>
          <w:rFonts w:ascii="Arial Black" w:hAnsi="Arial Black"/>
          <w:smallCaps/>
          <w:sz w:val="28"/>
          <w:szCs w:val="28"/>
        </w:rPr>
        <w:t xml:space="preserve">Prof. </w:t>
      </w:r>
      <w:r w:rsidR="0075197A" w:rsidRPr="00DB6A18">
        <w:rPr>
          <w:rFonts w:ascii="Arial Black" w:hAnsi="Arial Black"/>
          <w:smallCaps/>
          <w:sz w:val="28"/>
          <w:szCs w:val="28"/>
        </w:rPr>
        <w:t>Dr. Oliver Meyer</w:t>
      </w:r>
      <w:r w:rsidRPr="00DB6A18">
        <w:rPr>
          <w:rFonts w:ascii="Arial Black" w:hAnsi="Arial Black"/>
          <w:smallCaps/>
          <w:sz w:val="28"/>
          <w:szCs w:val="28"/>
        </w:rPr>
        <w:tab/>
      </w:r>
      <w:r w:rsidRPr="00DB6A18">
        <w:rPr>
          <w:rFonts w:ascii="Arial Black" w:hAnsi="Arial Black"/>
          <w:smallCaps/>
          <w:sz w:val="28"/>
          <w:szCs w:val="28"/>
        </w:rPr>
        <w:tab/>
      </w:r>
      <w:r w:rsidRPr="00DB6A18">
        <w:rPr>
          <w:rFonts w:ascii="Arial Black" w:hAnsi="Arial Black"/>
          <w:smallCaps/>
          <w:sz w:val="28"/>
          <w:szCs w:val="28"/>
        </w:rPr>
        <w:tab/>
      </w:r>
      <w:r w:rsidRPr="00DB6A18">
        <w:rPr>
          <w:rFonts w:ascii="Arial Black" w:hAnsi="Arial Black"/>
          <w:smallCaps/>
          <w:sz w:val="28"/>
          <w:szCs w:val="28"/>
        </w:rPr>
        <w:tab/>
      </w:r>
      <w:r w:rsidRPr="00DB6A18">
        <w:rPr>
          <w:rFonts w:ascii="Arial Black" w:hAnsi="Arial Black"/>
          <w:smallCaps/>
          <w:sz w:val="28"/>
          <w:szCs w:val="28"/>
        </w:rPr>
        <w:tab/>
      </w:r>
      <w:r w:rsidR="00A901AF" w:rsidRPr="00DB6A18">
        <w:rPr>
          <w:rFonts w:ascii="Arial Black" w:hAnsi="Arial Black"/>
          <w:smallCaps/>
          <w:sz w:val="28"/>
          <w:szCs w:val="28"/>
        </w:rPr>
        <w:t>Publikationen</w:t>
      </w:r>
      <w:r w:rsidR="00805A67" w:rsidRPr="00DB6A18">
        <w:rPr>
          <w:rFonts w:ascii="Arial Black" w:hAnsi="Arial Black"/>
          <w:smallCaps/>
          <w:sz w:val="28"/>
          <w:szCs w:val="28"/>
        </w:rPr>
        <w:t xml:space="preserve"> </w:t>
      </w:r>
    </w:p>
    <w:p w14:paraId="12A9A06C" w14:textId="77777777" w:rsidR="00A901AF" w:rsidRPr="00DB6A18" w:rsidRDefault="00A901AF" w:rsidP="00422E56">
      <w:pPr>
        <w:jc w:val="both"/>
        <w:rPr>
          <w:rFonts w:ascii="Arial Black" w:hAnsi="Arial Black"/>
        </w:rPr>
      </w:pPr>
    </w:p>
    <w:p w14:paraId="107BFF57" w14:textId="77777777" w:rsidR="00FC6655" w:rsidRPr="00DB6A18" w:rsidRDefault="00FC6655" w:rsidP="00133577">
      <w:pPr>
        <w:spacing w:line="360" w:lineRule="auto"/>
        <w:ind w:left="851" w:hanging="851"/>
        <w:jc w:val="both"/>
        <w:rPr>
          <w:rFonts w:ascii="Arial Black" w:hAnsi="Arial Black"/>
          <w:b/>
        </w:rPr>
      </w:pPr>
    </w:p>
    <w:p w14:paraId="7FFF779B" w14:textId="77777777" w:rsidR="00FC6655" w:rsidRPr="00DB6A18" w:rsidRDefault="00FC6655" w:rsidP="00834117">
      <w:pPr>
        <w:spacing w:line="360" w:lineRule="auto"/>
        <w:ind w:left="851" w:hanging="851"/>
        <w:jc w:val="both"/>
        <w:rPr>
          <w:rFonts w:ascii="Arial Black" w:hAnsi="Arial Black"/>
          <w:b/>
        </w:rPr>
      </w:pPr>
      <w:r w:rsidRPr="00DB6A18">
        <w:rPr>
          <w:rFonts w:ascii="Arial Black" w:hAnsi="Arial Black"/>
          <w:b/>
        </w:rPr>
        <w:t>Monographien – Herausgeberbände:</w:t>
      </w:r>
    </w:p>
    <w:p w14:paraId="3BBB4CEF" w14:textId="77777777" w:rsidR="00BD525B" w:rsidRPr="00DB6A18" w:rsidRDefault="00BD525B" w:rsidP="00BD525B">
      <w:pPr>
        <w:spacing w:line="360" w:lineRule="auto"/>
        <w:ind w:left="851" w:hanging="851"/>
        <w:jc w:val="both"/>
        <w:rPr>
          <w:rFonts w:ascii="Arial Black" w:hAnsi="Arial Black"/>
          <w:lang w:val="en-US"/>
        </w:rPr>
      </w:pPr>
    </w:p>
    <w:p w14:paraId="6C81EE20" w14:textId="6AEA792F" w:rsidR="001A6C4A" w:rsidRPr="00DB6A18" w:rsidRDefault="00BD525B" w:rsidP="00DB6A18">
      <w:pPr>
        <w:ind w:left="851" w:hanging="851"/>
        <w:jc w:val="both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Coyle, D., Meyer, O., </w:t>
      </w:r>
      <w:proofErr w:type="spellStart"/>
      <w:r w:rsidRPr="00DB6A18">
        <w:rPr>
          <w:rFonts w:ascii="Arial Black" w:hAnsi="Arial Black"/>
          <w:lang w:val="en-US"/>
        </w:rPr>
        <w:t>Staschen-Diehlmann</w:t>
      </w:r>
      <w:proofErr w:type="spellEnd"/>
      <w:r w:rsidRPr="00DB6A18">
        <w:rPr>
          <w:rFonts w:ascii="Arial Black" w:hAnsi="Arial Black"/>
          <w:lang w:val="en-US"/>
        </w:rPr>
        <w:t xml:space="preserve"> (forthcoming 2022): </w:t>
      </w:r>
      <w:r w:rsidRPr="00DB6A18">
        <w:rPr>
          <w:rFonts w:ascii="Arial Black" w:hAnsi="Arial Black"/>
          <w:i/>
          <w:iCs/>
          <w:lang w:val="en-US"/>
        </w:rPr>
        <w:t>A deeper learning companion. Putting Pluriliteracies into Practice</w:t>
      </w:r>
      <w:r w:rsidRPr="00DB6A18">
        <w:rPr>
          <w:rFonts w:ascii="Arial Black" w:hAnsi="Arial Black"/>
          <w:lang w:val="en-US"/>
        </w:rPr>
        <w:t xml:space="preserve">. Cambridge University Press. </w:t>
      </w:r>
    </w:p>
    <w:p w14:paraId="42CA7301" w14:textId="7525B09D" w:rsidR="001A6C4A" w:rsidRPr="00DB6A18" w:rsidRDefault="001A6C4A" w:rsidP="00DB6A18">
      <w:pPr>
        <w:ind w:left="851" w:hanging="851"/>
        <w:jc w:val="both"/>
        <w:rPr>
          <w:rFonts w:ascii="Arial Black" w:hAnsi="Arial Black"/>
          <w:b/>
        </w:rPr>
      </w:pPr>
      <w:proofErr w:type="spellStart"/>
      <w:r w:rsidRPr="00DB6A18">
        <w:rPr>
          <w:rFonts w:ascii="Arial Black" w:hAnsi="Arial Black"/>
        </w:rPr>
        <w:t>Coyle</w:t>
      </w:r>
      <w:proofErr w:type="spellEnd"/>
      <w:r w:rsidRPr="00DB6A18">
        <w:rPr>
          <w:rFonts w:ascii="Arial Black" w:hAnsi="Arial Black"/>
        </w:rPr>
        <w:t xml:space="preserve">, D., Meyer, O. (2021): </w:t>
      </w:r>
      <w:proofErr w:type="spellStart"/>
      <w:r w:rsidRPr="00DB6A18">
        <w:rPr>
          <w:rFonts w:ascii="Arial Black" w:hAnsi="Arial Black"/>
          <w:i/>
          <w:iCs/>
        </w:rPr>
        <w:t>Beyond</w:t>
      </w:r>
      <w:proofErr w:type="spellEnd"/>
      <w:r w:rsidRPr="00DB6A18">
        <w:rPr>
          <w:rFonts w:ascii="Arial Black" w:hAnsi="Arial Black"/>
          <w:i/>
          <w:iCs/>
        </w:rPr>
        <w:t xml:space="preserve"> CLIL. </w:t>
      </w:r>
      <w:r w:rsidRPr="00DB6A18">
        <w:rPr>
          <w:rFonts w:ascii="Arial Black" w:hAnsi="Arial Black"/>
          <w:i/>
          <w:iCs/>
          <w:lang w:val="en-US"/>
        </w:rPr>
        <w:t>Pluriliteracies Teaching for Deeper Learning</w:t>
      </w:r>
      <w:r w:rsidRPr="00DB6A18">
        <w:rPr>
          <w:rFonts w:ascii="Arial Black" w:hAnsi="Arial Black"/>
          <w:lang w:val="en-US"/>
        </w:rPr>
        <w:t xml:space="preserve">. </w:t>
      </w:r>
      <w:r w:rsidRPr="00DB6A18">
        <w:rPr>
          <w:rFonts w:ascii="Arial Black" w:hAnsi="Arial Black"/>
        </w:rPr>
        <w:t xml:space="preserve">Cambridge University Press. </w:t>
      </w:r>
    </w:p>
    <w:p w14:paraId="069C6EB2" w14:textId="4F992FC5" w:rsidR="00247011" w:rsidRPr="00DB6A18" w:rsidRDefault="00247011" w:rsidP="00DB6A18">
      <w:pPr>
        <w:ind w:left="900" w:hanging="900"/>
        <w:rPr>
          <w:rFonts w:ascii="Arial Black" w:hAnsi="Arial Black"/>
        </w:rPr>
      </w:pPr>
      <w:r w:rsidRPr="00DB6A18">
        <w:rPr>
          <w:rFonts w:ascii="Arial Black" w:hAnsi="Arial Black"/>
        </w:rPr>
        <w:t xml:space="preserve">Meyer, O. (2013): Zum Zusammenhang von fertigkeitsorientierten Lernstrategien und sprachlicher Performanz am Beispiel der Bildbeschreibung im erweiterten Englischunterricht. </w:t>
      </w:r>
      <w:r w:rsidR="00AA0D26" w:rsidRPr="00DB6A18">
        <w:rPr>
          <w:rFonts w:ascii="Arial Black" w:hAnsi="Arial Black"/>
        </w:rPr>
        <w:t>Dissertation:</w:t>
      </w:r>
      <w:r w:rsidRPr="00DB6A18">
        <w:rPr>
          <w:rFonts w:ascii="Arial Black" w:hAnsi="Arial Black"/>
        </w:rPr>
        <w:t xml:space="preserve"> Katholische Universität Eichstätt-Ingolstadt.</w:t>
      </w:r>
    </w:p>
    <w:p w14:paraId="3A4F6008" w14:textId="77777777" w:rsidR="00FC6655" w:rsidRPr="00DB6A18" w:rsidRDefault="00FC6655" w:rsidP="00DB6A18">
      <w:pPr>
        <w:ind w:left="900" w:hanging="900"/>
        <w:rPr>
          <w:rFonts w:ascii="Arial Black" w:hAnsi="Arial Black"/>
          <w:lang w:val="en-US"/>
        </w:rPr>
      </w:pPr>
      <w:r w:rsidRPr="00DB6A18">
        <w:rPr>
          <w:rFonts w:ascii="Arial Black" w:hAnsi="Arial Black"/>
        </w:rPr>
        <w:t xml:space="preserve">Marsh, D./Meyer, O. (Hrsg.) </w:t>
      </w:r>
      <w:r w:rsidRPr="00DB6A18">
        <w:rPr>
          <w:rFonts w:ascii="Arial Black" w:hAnsi="Arial Black"/>
          <w:lang w:val="en-US"/>
        </w:rPr>
        <w:t xml:space="preserve">(2012): </w:t>
      </w:r>
      <w:proofErr w:type="spellStart"/>
      <w:r w:rsidRPr="00DB6A18">
        <w:rPr>
          <w:rFonts w:ascii="Arial Black" w:hAnsi="Arial Black"/>
          <w:lang w:val="en-US"/>
        </w:rPr>
        <w:t>Examing</w:t>
      </w:r>
      <w:proofErr w:type="spellEnd"/>
      <w:r w:rsidRPr="00DB6A18">
        <w:rPr>
          <w:rFonts w:ascii="Arial Black" w:hAnsi="Arial Black"/>
          <w:lang w:val="en-US"/>
        </w:rPr>
        <w:t xml:space="preserve"> Evidence – Exploring Solutions in CLIL. </w:t>
      </w:r>
      <w:proofErr w:type="spellStart"/>
      <w:r w:rsidRPr="00DB6A18">
        <w:rPr>
          <w:rFonts w:ascii="Arial Black" w:hAnsi="Arial Black"/>
          <w:lang w:val="en-US"/>
        </w:rPr>
        <w:t>Eichstaett</w:t>
      </w:r>
      <w:proofErr w:type="spellEnd"/>
      <w:r w:rsidRPr="00DB6A18">
        <w:rPr>
          <w:rFonts w:ascii="Arial Black" w:hAnsi="Arial Black"/>
          <w:lang w:val="en-US"/>
        </w:rPr>
        <w:t xml:space="preserve"> Academic Press.</w:t>
      </w:r>
    </w:p>
    <w:p w14:paraId="1223E3AF" w14:textId="77777777" w:rsidR="00FC6655" w:rsidRDefault="00FC6655" w:rsidP="00DB6A18">
      <w:pPr>
        <w:jc w:val="both"/>
        <w:rPr>
          <w:rFonts w:ascii="Arial Black" w:hAnsi="Arial Black"/>
          <w:b/>
          <w:lang w:val="en-US"/>
        </w:rPr>
      </w:pPr>
    </w:p>
    <w:p w14:paraId="43696BB2" w14:textId="77777777" w:rsidR="00DB6A18" w:rsidRPr="00DB6A18" w:rsidRDefault="00DB6A18" w:rsidP="00DB6A18">
      <w:pPr>
        <w:jc w:val="both"/>
        <w:rPr>
          <w:rFonts w:ascii="Arial Black" w:hAnsi="Arial Black"/>
          <w:b/>
          <w:lang w:val="en-US"/>
        </w:rPr>
      </w:pPr>
    </w:p>
    <w:p w14:paraId="55A5C788" w14:textId="77777777" w:rsidR="001A6C4A" w:rsidRPr="00DB6A18" w:rsidRDefault="00A0232F" w:rsidP="00DB6A18">
      <w:pPr>
        <w:ind w:left="851" w:hanging="851"/>
        <w:jc w:val="both"/>
        <w:rPr>
          <w:rFonts w:ascii="Arial Black" w:hAnsi="Arial Black"/>
          <w:b/>
          <w:lang w:val="en-US"/>
        </w:rPr>
      </w:pPr>
      <w:proofErr w:type="spellStart"/>
      <w:r w:rsidRPr="00DB6A18">
        <w:rPr>
          <w:rFonts w:ascii="Arial Black" w:hAnsi="Arial Black"/>
          <w:b/>
          <w:lang w:val="en-US"/>
        </w:rPr>
        <w:t>Artikel</w:t>
      </w:r>
      <w:proofErr w:type="spellEnd"/>
      <w:r w:rsidRPr="00DB6A18">
        <w:rPr>
          <w:rFonts w:ascii="Arial Black" w:hAnsi="Arial Black"/>
          <w:b/>
          <w:lang w:val="en-US"/>
        </w:rPr>
        <w:t>:</w:t>
      </w:r>
    </w:p>
    <w:p w14:paraId="02B3DCE8" w14:textId="3F43E21E" w:rsidR="001A6C4A" w:rsidRDefault="001A6C4A" w:rsidP="00DB6A18">
      <w:pPr>
        <w:ind w:left="851" w:hanging="851"/>
        <w:jc w:val="both"/>
        <w:rPr>
          <w:rFonts w:ascii="Arial Black" w:hAnsi="Arial Black"/>
          <w:b/>
          <w:lang w:val="en-US"/>
        </w:rPr>
      </w:pPr>
    </w:p>
    <w:p w14:paraId="3E55710B" w14:textId="77777777" w:rsidR="00DB6A18" w:rsidRPr="00DB6A18" w:rsidRDefault="00DB6A18" w:rsidP="00DB6A18">
      <w:pPr>
        <w:ind w:left="851" w:hanging="851"/>
        <w:jc w:val="both"/>
        <w:rPr>
          <w:rFonts w:ascii="Arial Black" w:hAnsi="Arial Black"/>
          <w:b/>
          <w:lang w:val="en-US"/>
        </w:rPr>
      </w:pPr>
    </w:p>
    <w:p w14:paraId="580B6511" w14:textId="0BFD981C" w:rsidR="00BB5F4E" w:rsidRPr="00DB6A18" w:rsidRDefault="001A6C4A" w:rsidP="00DB6A18">
      <w:pPr>
        <w:ind w:left="851" w:hanging="851"/>
        <w:jc w:val="both"/>
        <w:rPr>
          <w:rFonts w:ascii="Arial Black" w:hAnsi="Arial Black"/>
          <w:b/>
          <w:lang w:val="en-US"/>
        </w:rPr>
      </w:pPr>
      <w:r w:rsidRPr="00DB6A18">
        <w:rPr>
          <w:rFonts w:ascii="Arial Black" w:hAnsi="Arial Black"/>
          <w:lang w:val="en-US"/>
        </w:rPr>
        <w:t xml:space="preserve">Meyer, O. (2020). Language Learning Futures. </w:t>
      </w:r>
      <w:proofErr w:type="spellStart"/>
      <w:r w:rsidRPr="00DB6A18">
        <w:rPr>
          <w:rFonts w:ascii="Arial Black" w:hAnsi="Arial Black"/>
          <w:lang w:val="en-US"/>
        </w:rPr>
        <w:t>Lernepisoden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im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Fremdsprachenunterricht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planen</w:t>
      </w:r>
      <w:proofErr w:type="spellEnd"/>
      <w:r w:rsidRPr="00DB6A18">
        <w:rPr>
          <w:rFonts w:ascii="Arial Black" w:hAnsi="Arial Black"/>
          <w:lang w:val="en-US"/>
        </w:rPr>
        <w:t xml:space="preserve"> und </w:t>
      </w:r>
      <w:proofErr w:type="spellStart"/>
      <w:r w:rsidRPr="00DB6A18">
        <w:rPr>
          <w:rFonts w:ascii="Arial Black" w:hAnsi="Arial Black"/>
          <w:lang w:val="en-US"/>
        </w:rPr>
        <w:t>begleiten</w:t>
      </w:r>
      <w:proofErr w:type="spellEnd"/>
      <w:r w:rsidRPr="00DB6A18">
        <w:rPr>
          <w:rFonts w:ascii="Arial Black" w:hAnsi="Arial Black"/>
          <w:lang w:val="en-US"/>
        </w:rPr>
        <w:t xml:space="preserve">. Friedrich </w:t>
      </w:r>
      <w:proofErr w:type="spellStart"/>
      <w:r w:rsidRPr="00DB6A18">
        <w:rPr>
          <w:rFonts w:ascii="Arial Black" w:hAnsi="Arial Black"/>
          <w:lang w:val="en-US"/>
        </w:rPr>
        <w:t>Jahresheft</w:t>
      </w:r>
      <w:proofErr w:type="spellEnd"/>
      <w:r w:rsidRPr="00DB6A18">
        <w:rPr>
          <w:rFonts w:ascii="Arial Black" w:hAnsi="Arial Black"/>
          <w:lang w:val="en-US"/>
        </w:rPr>
        <w:t xml:space="preserve"> 2020, 78-79.</w:t>
      </w:r>
    </w:p>
    <w:p w14:paraId="48312ACC" w14:textId="77777777" w:rsidR="00635588" w:rsidRPr="00DB6A18" w:rsidRDefault="00635588" w:rsidP="00DB6A18">
      <w:pPr>
        <w:ind w:left="900" w:hanging="900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Coyle, D., Meyer, O. (2019). Quality Assurance in CLIL in Higher Education. Priorities and Challenges. In: de Dios </w:t>
      </w:r>
      <w:proofErr w:type="spellStart"/>
      <w:r w:rsidRPr="00DB6A18">
        <w:rPr>
          <w:rFonts w:ascii="Arial Black" w:hAnsi="Arial Black"/>
          <w:lang w:val="en-US"/>
        </w:rPr>
        <w:t>Marinez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Agudo</w:t>
      </w:r>
      <w:proofErr w:type="spellEnd"/>
      <w:r w:rsidRPr="00DB6A18">
        <w:rPr>
          <w:rFonts w:ascii="Arial Black" w:hAnsi="Arial Black"/>
          <w:lang w:val="en-US"/>
        </w:rPr>
        <w:t xml:space="preserve">, J. (Ed.). Quality in TESOL and Teacher Education. New York: </w:t>
      </w:r>
      <w:proofErr w:type="spellStart"/>
      <w:r w:rsidRPr="00DB6A18">
        <w:rPr>
          <w:rFonts w:ascii="Arial Black" w:hAnsi="Arial Black"/>
          <w:lang w:val="en-US"/>
        </w:rPr>
        <w:t>Routlege</w:t>
      </w:r>
      <w:proofErr w:type="spellEnd"/>
      <w:r w:rsidR="00A7161D" w:rsidRPr="00DB6A18">
        <w:rPr>
          <w:rFonts w:ascii="Arial Black" w:hAnsi="Arial Black"/>
          <w:lang w:val="en-US"/>
        </w:rPr>
        <w:t>. 159-170.</w:t>
      </w:r>
    </w:p>
    <w:p w14:paraId="2143A3FC" w14:textId="77777777" w:rsidR="006A5E31" w:rsidRPr="00DB6A18" w:rsidRDefault="00E836EE" w:rsidP="00DB6A18">
      <w:pPr>
        <w:ind w:left="900" w:hanging="900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Connolly, T., Meyer, O. &amp; </w:t>
      </w:r>
      <w:proofErr w:type="spellStart"/>
      <w:r w:rsidRPr="00DB6A18">
        <w:rPr>
          <w:rFonts w:ascii="Arial Black" w:hAnsi="Arial Black"/>
          <w:lang w:val="en-US"/>
        </w:rPr>
        <w:t>Huwer</w:t>
      </w:r>
      <w:proofErr w:type="spellEnd"/>
      <w:r w:rsidRPr="00DB6A18">
        <w:rPr>
          <w:rFonts w:ascii="Arial Black" w:hAnsi="Arial Black"/>
          <w:lang w:val="en-US"/>
        </w:rPr>
        <w:t xml:space="preserve">, J. (2018): </w:t>
      </w:r>
      <w:proofErr w:type="spellStart"/>
      <w:r w:rsidRPr="00DB6A18">
        <w:rPr>
          <w:rFonts w:ascii="Arial Black" w:hAnsi="Arial Black"/>
          <w:lang w:val="en-US"/>
        </w:rPr>
        <w:t>Erklären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üben</w:t>
      </w:r>
      <w:proofErr w:type="spellEnd"/>
      <w:r w:rsidRPr="00DB6A18">
        <w:rPr>
          <w:rFonts w:ascii="Arial Black" w:hAnsi="Arial Black"/>
          <w:lang w:val="en-US"/>
        </w:rPr>
        <w:t xml:space="preserve">. </w:t>
      </w:r>
      <w:r w:rsidRPr="00DB6A18">
        <w:rPr>
          <w:rFonts w:ascii="Arial Black" w:hAnsi="Arial Black"/>
        </w:rPr>
        <w:t xml:space="preserve">Fachspezifische Argumentationsmuster von Erklärungen. Naturwissenschaften im Unterricht – Chemie. </w:t>
      </w:r>
      <w:r w:rsidRPr="00DB6A18">
        <w:rPr>
          <w:rFonts w:ascii="Arial Black" w:hAnsi="Arial Black"/>
          <w:lang w:val="en-US"/>
        </w:rPr>
        <w:t>5/18, 34-38.</w:t>
      </w:r>
    </w:p>
    <w:p w14:paraId="3AF6C626" w14:textId="77777777" w:rsidR="001F7D3A" w:rsidRPr="00DB6A18" w:rsidRDefault="001F7D3A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Meyer, O., Coyle, D., </w:t>
      </w:r>
      <w:proofErr w:type="spellStart"/>
      <w:r w:rsidRPr="00DB6A18">
        <w:rPr>
          <w:rFonts w:ascii="Arial Black" w:hAnsi="Arial Black"/>
          <w:lang w:val="en-US"/>
        </w:rPr>
        <w:t>Imhof</w:t>
      </w:r>
      <w:proofErr w:type="spellEnd"/>
      <w:r w:rsidRPr="00DB6A18">
        <w:rPr>
          <w:rFonts w:ascii="Arial Black" w:hAnsi="Arial Black"/>
          <w:lang w:val="en-US"/>
        </w:rPr>
        <w:t xml:space="preserve">, M., Connolly, T. (2018): Beyond CLIL: Fostering student and teacher engagement for personal growth and deeper learning. </w:t>
      </w:r>
      <w:r w:rsidR="003F542D" w:rsidRPr="00DB6A18">
        <w:rPr>
          <w:rFonts w:ascii="Arial Black" w:hAnsi="Arial Black"/>
          <w:lang w:val="en-US"/>
        </w:rPr>
        <w:t>In: De Dios</w:t>
      </w:r>
      <w:r w:rsidR="007C374E" w:rsidRPr="00DB6A18">
        <w:rPr>
          <w:rFonts w:ascii="Arial Black" w:hAnsi="Arial Black"/>
          <w:lang w:val="en-US"/>
        </w:rPr>
        <w:t xml:space="preserve"> Martinez </w:t>
      </w:r>
      <w:proofErr w:type="spellStart"/>
      <w:r w:rsidR="007C374E" w:rsidRPr="00DB6A18">
        <w:rPr>
          <w:rFonts w:ascii="Arial Black" w:hAnsi="Arial Black"/>
          <w:lang w:val="en-US"/>
        </w:rPr>
        <w:t>Agudo</w:t>
      </w:r>
      <w:proofErr w:type="spellEnd"/>
      <w:r w:rsidR="007C374E" w:rsidRPr="00DB6A18">
        <w:rPr>
          <w:rFonts w:ascii="Arial Black" w:hAnsi="Arial Black"/>
          <w:lang w:val="en-US"/>
        </w:rPr>
        <w:t>, J</w:t>
      </w:r>
      <w:proofErr w:type="gramStart"/>
      <w:r w:rsidR="007C374E" w:rsidRPr="00DB6A18">
        <w:rPr>
          <w:rFonts w:ascii="Arial Black" w:hAnsi="Arial Black"/>
          <w:lang w:val="en-US"/>
        </w:rPr>
        <w:t>.(</w:t>
      </w:r>
      <w:proofErr w:type="gramEnd"/>
      <w:r w:rsidR="007C374E" w:rsidRPr="00DB6A18">
        <w:rPr>
          <w:rFonts w:ascii="Arial Black" w:hAnsi="Arial Black"/>
          <w:lang w:val="en-US"/>
        </w:rPr>
        <w:t>Ed.)  Emo</w:t>
      </w:r>
      <w:r w:rsidR="003F542D" w:rsidRPr="00DB6A18">
        <w:rPr>
          <w:rFonts w:ascii="Arial Black" w:hAnsi="Arial Black"/>
          <w:lang w:val="en-US"/>
        </w:rPr>
        <w:t>t</w:t>
      </w:r>
      <w:r w:rsidR="007C374E" w:rsidRPr="00DB6A18">
        <w:rPr>
          <w:rFonts w:ascii="Arial Black" w:hAnsi="Arial Black"/>
          <w:lang w:val="en-US"/>
        </w:rPr>
        <w:t>i</w:t>
      </w:r>
      <w:r w:rsidR="003F542D" w:rsidRPr="00DB6A18">
        <w:rPr>
          <w:rFonts w:ascii="Arial Black" w:hAnsi="Arial Black"/>
          <w:lang w:val="en-US"/>
        </w:rPr>
        <w:t xml:space="preserve">ons in Second Language Teaching: Professional Challenges and Teacher Education. </w:t>
      </w:r>
      <w:r w:rsidR="00400897" w:rsidRPr="00DB6A18">
        <w:rPr>
          <w:rFonts w:ascii="Arial Black" w:hAnsi="Arial Black"/>
          <w:lang w:val="en-US"/>
        </w:rPr>
        <w:t>Springer</w:t>
      </w:r>
      <w:r w:rsidR="00B04391" w:rsidRPr="00DB6A18">
        <w:rPr>
          <w:rFonts w:ascii="Arial Black" w:hAnsi="Arial Black"/>
          <w:lang w:val="en-US"/>
        </w:rPr>
        <w:t>.</w:t>
      </w:r>
    </w:p>
    <w:p w14:paraId="281C8436" w14:textId="77777777" w:rsidR="005206DA" w:rsidRPr="00DB6A18" w:rsidRDefault="005206DA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GB"/>
        </w:rPr>
        <w:t xml:space="preserve">Meyer, O., Coyle, D., Schuck, K. (2018). </w:t>
      </w:r>
      <w:r w:rsidRPr="00DB6A18">
        <w:rPr>
          <w:rFonts w:ascii="Arial Black" w:hAnsi="Arial Black"/>
          <w:i/>
          <w:iCs/>
          <w:lang w:val="en-GB"/>
        </w:rPr>
        <w:t xml:space="preserve">Learnscaping </w:t>
      </w:r>
      <w:r w:rsidRPr="00DB6A18">
        <w:rPr>
          <w:rFonts w:ascii="Arial Black" w:hAnsi="Arial Black"/>
          <w:i/>
          <w:iCs/>
          <w:cs/>
          <w:lang w:val="en-US" w:bidi="mr-IN"/>
        </w:rPr>
        <w:t>–</w:t>
      </w:r>
      <w:r w:rsidRPr="00DB6A18">
        <w:rPr>
          <w:rFonts w:ascii="Arial Black" w:hAnsi="Arial Black"/>
          <w:i/>
          <w:iCs/>
          <w:lang w:val="en-GB"/>
        </w:rPr>
        <w:t xml:space="preserve"> creating next-gen learning environments for pluriliteracies growth</w:t>
      </w:r>
      <w:r w:rsidRPr="00DB6A18">
        <w:rPr>
          <w:rFonts w:ascii="Arial Black" w:hAnsi="Arial Black"/>
          <w:lang w:val="en-GB"/>
        </w:rPr>
        <w:t xml:space="preserve">. Elsner, D. &amp; </w:t>
      </w:r>
      <w:proofErr w:type="spellStart"/>
      <w:r w:rsidRPr="00DB6A18">
        <w:rPr>
          <w:rFonts w:ascii="Arial Black" w:hAnsi="Arial Black"/>
          <w:lang w:val="en-GB"/>
        </w:rPr>
        <w:t>Buendgens-Kostens</w:t>
      </w:r>
      <w:proofErr w:type="spellEnd"/>
      <w:r w:rsidRPr="00DB6A18">
        <w:rPr>
          <w:rFonts w:ascii="Arial Black" w:hAnsi="Arial Black"/>
          <w:lang w:val="en-GB"/>
        </w:rPr>
        <w:t>, J. (eds.): CALL in multilingual contexts. Mu</w:t>
      </w:r>
      <w:r w:rsidR="000663A6" w:rsidRPr="00DB6A18">
        <w:rPr>
          <w:rFonts w:ascii="Arial Black" w:hAnsi="Arial Black"/>
          <w:lang w:val="en-GB"/>
        </w:rPr>
        <w:t xml:space="preserve">ltilingual Matters. </w:t>
      </w:r>
    </w:p>
    <w:p w14:paraId="6908CE60" w14:textId="77777777" w:rsidR="00996961" w:rsidRPr="00DB6A18" w:rsidRDefault="00996961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Meyer, O., </w:t>
      </w:r>
      <w:proofErr w:type="spellStart"/>
      <w:r w:rsidRPr="00DB6A18">
        <w:rPr>
          <w:rFonts w:ascii="Arial Black" w:hAnsi="Arial Black"/>
          <w:lang w:val="en-US"/>
        </w:rPr>
        <w:t>Imhof</w:t>
      </w:r>
      <w:proofErr w:type="spellEnd"/>
      <w:r w:rsidRPr="00DB6A18">
        <w:rPr>
          <w:rFonts w:ascii="Arial Black" w:hAnsi="Arial Black"/>
          <w:lang w:val="en-US"/>
        </w:rPr>
        <w:t xml:space="preserve">, M., Coyle, D., Banerjee, M. (2018). Positive Learning and Pluriliteracies: Growth in Higher Education and Implications for Course Design, Assessment </w:t>
      </w:r>
      <w:r w:rsidRPr="00DB6A18">
        <w:rPr>
          <w:rFonts w:ascii="Arial Black" w:hAnsi="Arial Black"/>
          <w:lang w:val="en-US"/>
        </w:rPr>
        <w:lastRenderedPageBreak/>
        <w:t xml:space="preserve">and Research. In: </w:t>
      </w:r>
      <w:proofErr w:type="spellStart"/>
      <w:r w:rsidRPr="00DB6A18">
        <w:rPr>
          <w:rFonts w:ascii="Arial Black" w:hAnsi="Arial Black"/>
          <w:lang w:val="en-US"/>
        </w:rPr>
        <w:t>Zlatkin-Troitschanskaia</w:t>
      </w:r>
      <w:proofErr w:type="spellEnd"/>
      <w:r w:rsidRPr="00DB6A18">
        <w:rPr>
          <w:rFonts w:ascii="Arial Black" w:hAnsi="Arial Black"/>
          <w:lang w:val="en-US"/>
        </w:rPr>
        <w:t xml:space="preserve">, O., </w:t>
      </w:r>
      <w:proofErr w:type="spellStart"/>
      <w:r w:rsidRPr="00DB6A18">
        <w:rPr>
          <w:rFonts w:ascii="Arial Black" w:hAnsi="Arial Black"/>
          <w:lang w:val="en-US"/>
        </w:rPr>
        <w:t>Wittum</w:t>
      </w:r>
      <w:proofErr w:type="spellEnd"/>
      <w:r w:rsidRPr="00DB6A18">
        <w:rPr>
          <w:rFonts w:ascii="Arial Black" w:hAnsi="Arial Black"/>
          <w:lang w:val="en-US"/>
        </w:rPr>
        <w:t xml:space="preserve">, G., </w:t>
      </w:r>
      <w:proofErr w:type="spellStart"/>
      <w:r w:rsidRPr="00DB6A18">
        <w:rPr>
          <w:rFonts w:ascii="Arial Black" w:hAnsi="Arial Black"/>
          <w:lang w:val="en-US"/>
        </w:rPr>
        <w:t>Dengel</w:t>
      </w:r>
      <w:proofErr w:type="spellEnd"/>
      <w:r w:rsidRPr="00DB6A18">
        <w:rPr>
          <w:rFonts w:ascii="Arial Black" w:hAnsi="Arial Black"/>
          <w:lang w:val="en-US"/>
        </w:rPr>
        <w:t xml:space="preserve">, A. (Eds.): Positive Learning in the Age of Information. A Blessing or a Curse? </w:t>
      </w:r>
      <w:r w:rsidR="00803225" w:rsidRPr="00DB6A18">
        <w:rPr>
          <w:rFonts w:ascii="Arial Black" w:hAnsi="Arial Black"/>
          <w:lang w:val="en-US"/>
        </w:rPr>
        <w:t xml:space="preserve">Wiesbaden: </w:t>
      </w:r>
      <w:r w:rsidR="00B46D00" w:rsidRPr="00DB6A18">
        <w:rPr>
          <w:rFonts w:ascii="Arial Black" w:hAnsi="Arial Black"/>
          <w:lang w:val="en-US"/>
        </w:rPr>
        <w:t>Springer (in print), 235-266.</w:t>
      </w:r>
    </w:p>
    <w:p w14:paraId="11E23303" w14:textId="77777777" w:rsidR="000962D7" w:rsidRPr="00DB6A18" w:rsidRDefault="0070344E" w:rsidP="00DB6A18">
      <w:pPr>
        <w:ind w:left="902" w:hanging="902"/>
        <w:rPr>
          <w:rFonts w:ascii="Arial Black" w:hAnsi="Arial Black"/>
          <w:lang w:val="en-GB"/>
        </w:rPr>
      </w:pPr>
      <w:r w:rsidRPr="00DB6A18">
        <w:rPr>
          <w:rFonts w:ascii="Arial Black" w:hAnsi="Arial Black"/>
          <w:lang w:val="en-US"/>
        </w:rPr>
        <w:t>Coyle, D</w:t>
      </w:r>
      <w:r w:rsidR="001F7D3A" w:rsidRPr="00DB6A18">
        <w:rPr>
          <w:rFonts w:ascii="Arial Black" w:hAnsi="Arial Black"/>
          <w:lang w:val="en-US"/>
        </w:rPr>
        <w:t xml:space="preserve">., Halbach, A., </w:t>
      </w:r>
      <w:r w:rsidR="00E956A6" w:rsidRPr="00DB6A18">
        <w:rPr>
          <w:rFonts w:ascii="Arial Black" w:hAnsi="Arial Black"/>
          <w:lang w:val="en-US"/>
        </w:rPr>
        <w:t xml:space="preserve">Meyer, O., </w:t>
      </w:r>
      <w:r w:rsidR="001F7D3A" w:rsidRPr="00DB6A18">
        <w:rPr>
          <w:rFonts w:ascii="Arial Black" w:hAnsi="Arial Black"/>
          <w:lang w:val="en-US"/>
        </w:rPr>
        <w:t>Schuck</w:t>
      </w:r>
      <w:r w:rsidR="00E956A6" w:rsidRPr="00DB6A18">
        <w:rPr>
          <w:rFonts w:ascii="Arial Black" w:hAnsi="Arial Black"/>
          <w:lang w:val="en-US"/>
        </w:rPr>
        <w:t>, K. (201</w:t>
      </w:r>
      <w:r w:rsidR="00651C11" w:rsidRPr="00DB6A18">
        <w:rPr>
          <w:rFonts w:ascii="Arial Black" w:hAnsi="Arial Black"/>
          <w:lang w:val="en-US"/>
        </w:rPr>
        <w:t>7</w:t>
      </w:r>
      <w:r w:rsidR="000962D7" w:rsidRPr="00DB6A18">
        <w:rPr>
          <w:rFonts w:ascii="Arial Black" w:hAnsi="Arial Black"/>
          <w:lang w:val="en-US"/>
        </w:rPr>
        <w:t xml:space="preserve">). </w:t>
      </w:r>
      <w:r w:rsidR="000962D7" w:rsidRPr="00DB6A18">
        <w:rPr>
          <w:rFonts w:ascii="Arial Black" w:hAnsi="Arial Black"/>
          <w:lang w:val="en-GB"/>
        </w:rPr>
        <w:t xml:space="preserve">Knowledge ecology for conceptual growth: teachers as active agents in developing a </w:t>
      </w:r>
      <w:proofErr w:type="spellStart"/>
      <w:r w:rsidR="000962D7" w:rsidRPr="00DB6A18">
        <w:rPr>
          <w:rFonts w:ascii="Arial Black" w:hAnsi="Arial Black"/>
          <w:lang w:val="en-GB"/>
        </w:rPr>
        <w:t>PluriLiteracies</w:t>
      </w:r>
      <w:proofErr w:type="spellEnd"/>
      <w:r w:rsidR="000962D7" w:rsidRPr="00DB6A18">
        <w:rPr>
          <w:rFonts w:ascii="Arial Black" w:hAnsi="Arial Black"/>
          <w:lang w:val="en-GB"/>
        </w:rPr>
        <w:t xml:space="preserve"> approach to Teaching for Learning (PTL). International Journal of Biling</w:t>
      </w:r>
      <w:r w:rsidR="00651C11" w:rsidRPr="00DB6A18">
        <w:rPr>
          <w:rFonts w:ascii="Arial Black" w:hAnsi="Arial Black"/>
          <w:lang w:val="en-GB"/>
        </w:rPr>
        <w:t xml:space="preserve">ual Education and Bilingualism, </w:t>
      </w:r>
      <w:r w:rsidR="00400897" w:rsidRPr="00DB6A18">
        <w:rPr>
          <w:rFonts w:ascii="Arial Black" w:hAnsi="Arial Black"/>
          <w:lang w:val="en-GB"/>
        </w:rPr>
        <w:t>1-17. https://doi.org/10.1080/13670050.2017.1387516</w:t>
      </w:r>
    </w:p>
    <w:p w14:paraId="2DCBB06A" w14:textId="77777777" w:rsidR="002B4546" w:rsidRPr="00DB6A18" w:rsidRDefault="002B4546" w:rsidP="00DB6A18">
      <w:pPr>
        <w:ind w:left="902" w:hanging="902"/>
        <w:rPr>
          <w:rFonts w:ascii="Arial Black" w:hAnsi="Arial Black"/>
        </w:rPr>
      </w:pPr>
      <w:r w:rsidRPr="00DB6A18">
        <w:rPr>
          <w:rFonts w:ascii="Arial Black" w:hAnsi="Arial Black"/>
          <w:lang w:val="en-GB"/>
        </w:rPr>
        <w:t xml:space="preserve">Meyer, O., Coyle, D. (2017): “Pluriliteracies Teaching for Learning: conceptualizing progression for deeper learning in literacies development.” </w:t>
      </w:r>
      <w:r w:rsidRPr="00DB6A18">
        <w:rPr>
          <w:rFonts w:ascii="Arial Black" w:hAnsi="Arial Black"/>
          <w:i/>
          <w:iCs/>
        </w:rPr>
        <w:t xml:space="preserve">European Journal </w:t>
      </w:r>
      <w:proofErr w:type="spellStart"/>
      <w:r w:rsidRPr="00DB6A18">
        <w:rPr>
          <w:rFonts w:ascii="Arial Black" w:hAnsi="Arial Black"/>
          <w:i/>
          <w:iCs/>
        </w:rPr>
        <w:t>of</w:t>
      </w:r>
      <w:proofErr w:type="spellEnd"/>
      <w:r w:rsidRPr="00DB6A18">
        <w:rPr>
          <w:rFonts w:ascii="Arial Black" w:hAnsi="Arial Black"/>
          <w:i/>
          <w:iCs/>
        </w:rPr>
        <w:t xml:space="preserve"> Applied Linguistics</w:t>
      </w:r>
      <w:r w:rsidR="00651C11" w:rsidRPr="00DB6A18">
        <w:rPr>
          <w:rFonts w:ascii="Arial Black" w:hAnsi="Arial Black"/>
        </w:rPr>
        <w:t>, 5/2, 199-222.</w:t>
      </w:r>
    </w:p>
    <w:p w14:paraId="5C869891" w14:textId="6EDE839E" w:rsidR="00937787" w:rsidRPr="00DB6A18" w:rsidRDefault="00937787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</w:rPr>
        <w:t xml:space="preserve">Meyer, O., Imhof, M. (2017): Pluriliterales Lernen: Vertiefte Lernprozesse anbahnen und gestalten. </w:t>
      </w:r>
      <w:proofErr w:type="spellStart"/>
      <w:r w:rsidRPr="00DB6A18">
        <w:rPr>
          <w:rFonts w:ascii="Arial Black" w:hAnsi="Arial Black"/>
          <w:lang w:val="en-US"/>
        </w:rPr>
        <w:t>Lernende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Schule</w:t>
      </w:r>
      <w:proofErr w:type="spellEnd"/>
      <w:r w:rsidRPr="00DB6A18">
        <w:rPr>
          <w:rFonts w:ascii="Arial Black" w:hAnsi="Arial Black"/>
          <w:lang w:val="en-US"/>
        </w:rPr>
        <w:t xml:space="preserve">, 80, 20-24. </w:t>
      </w:r>
    </w:p>
    <w:p w14:paraId="3297CF37" w14:textId="77777777" w:rsidR="00BB064D" w:rsidRPr="00DB6A18" w:rsidRDefault="00BB064D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Meyer, O., Coyle, D., Halbach, A., Schuck, K. &amp; Ting, </w:t>
      </w:r>
      <w:proofErr w:type="gramStart"/>
      <w:r w:rsidRPr="00DB6A18">
        <w:rPr>
          <w:rFonts w:ascii="Arial Black" w:hAnsi="Arial Black"/>
          <w:lang w:val="en-US"/>
        </w:rPr>
        <w:t>T</w:t>
      </w:r>
      <w:proofErr w:type="gramEnd"/>
      <w:r w:rsidRPr="00DB6A18">
        <w:rPr>
          <w:rFonts w:ascii="Arial Black" w:hAnsi="Arial Black"/>
          <w:lang w:val="en-US"/>
        </w:rPr>
        <w:t>. (2015): A pluriliteracies approach to content and language integrated learning – mapping learner progressions in knowledge construction and meaning-making. In: Language, Culture and Curriculum, 28/1, 41-57.</w:t>
      </w:r>
    </w:p>
    <w:p w14:paraId="04F530F9" w14:textId="77777777" w:rsidR="00834117" w:rsidRPr="00DB6A18" w:rsidRDefault="00834117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Meyer, O. (2013): Fracking in North Dakota: Scaffolding High Order Thinking Skills through Writing. In: Der </w:t>
      </w:r>
      <w:proofErr w:type="spellStart"/>
      <w:r w:rsidRPr="00DB6A18">
        <w:rPr>
          <w:rFonts w:ascii="Arial Black" w:hAnsi="Arial Black"/>
          <w:lang w:val="en-US"/>
        </w:rPr>
        <w:t>Fremd</w:t>
      </w:r>
      <w:r w:rsidR="00D41C71" w:rsidRPr="00DB6A18">
        <w:rPr>
          <w:rFonts w:ascii="Arial Black" w:hAnsi="Arial Black"/>
          <w:lang w:val="en-US"/>
        </w:rPr>
        <w:t>sprachliche</w:t>
      </w:r>
      <w:proofErr w:type="spellEnd"/>
      <w:r w:rsidR="00D41C71" w:rsidRPr="00DB6A18">
        <w:rPr>
          <w:rFonts w:ascii="Arial Black" w:hAnsi="Arial Black"/>
          <w:lang w:val="en-US"/>
        </w:rPr>
        <w:t xml:space="preserve"> </w:t>
      </w:r>
      <w:proofErr w:type="spellStart"/>
      <w:r w:rsidR="00D41C71" w:rsidRPr="00DB6A18">
        <w:rPr>
          <w:rFonts w:ascii="Arial Black" w:hAnsi="Arial Black"/>
          <w:lang w:val="en-US"/>
        </w:rPr>
        <w:t>Unterricht</w:t>
      </w:r>
      <w:proofErr w:type="spellEnd"/>
      <w:r w:rsidR="00D41C71" w:rsidRPr="00DB6A18">
        <w:rPr>
          <w:rFonts w:ascii="Arial Black" w:hAnsi="Arial Black"/>
          <w:lang w:val="en-US"/>
        </w:rPr>
        <w:t xml:space="preserve"> Englisch, 126: 40-45.</w:t>
      </w:r>
    </w:p>
    <w:p w14:paraId="4D647894" w14:textId="77777777" w:rsidR="004E6132" w:rsidRPr="00DB6A18" w:rsidRDefault="004E6132" w:rsidP="00DB6A18">
      <w:pPr>
        <w:ind w:left="902" w:hanging="902"/>
        <w:rPr>
          <w:rFonts w:ascii="Arial Black" w:hAnsi="Arial Black"/>
        </w:rPr>
      </w:pPr>
      <w:r w:rsidRPr="00DB6A18">
        <w:rPr>
          <w:rFonts w:ascii="Arial Black" w:hAnsi="Arial Black"/>
          <w:lang w:val="en-US"/>
        </w:rPr>
        <w:t>Meyer, O. (2012): „Introducing the CLIL-Pyramid: Key Strategies and Principles for CLIL Planning and Teaching. In: Eisenmann, M./Summer, T. (</w:t>
      </w:r>
      <w:proofErr w:type="spellStart"/>
      <w:r w:rsidRPr="00DB6A18">
        <w:rPr>
          <w:rFonts w:ascii="Arial Black" w:hAnsi="Arial Black"/>
          <w:lang w:val="en-US"/>
        </w:rPr>
        <w:t>Hrsg</w:t>
      </w:r>
      <w:proofErr w:type="spellEnd"/>
      <w:r w:rsidRPr="00DB6A18">
        <w:rPr>
          <w:rFonts w:ascii="Arial Black" w:hAnsi="Arial Black"/>
          <w:lang w:val="en-US"/>
        </w:rPr>
        <w:t xml:space="preserve">.). Basic Issues in EFL Teaching. </w:t>
      </w:r>
      <w:r w:rsidRPr="00DB6A18">
        <w:rPr>
          <w:rFonts w:ascii="Arial Black" w:hAnsi="Arial Black"/>
        </w:rPr>
        <w:t>Heidelberg: Universitätsverlag Winter, 295-313.</w:t>
      </w:r>
    </w:p>
    <w:p w14:paraId="2272A17B" w14:textId="77777777" w:rsidR="004E6132" w:rsidRPr="00DB6A18" w:rsidRDefault="004E6132" w:rsidP="00DB6A18">
      <w:pPr>
        <w:ind w:left="902" w:hanging="902"/>
        <w:rPr>
          <w:rFonts w:ascii="Arial Black" w:hAnsi="Arial Black"/>
        </w:rPr>
      </w:pPr>
      <w:r w:rsidRPr="00DB6A18">
        <w:rPr>
          <w:rFonts w:ascii="Arial Black" w:hAnsi="Arial Black"/>
        </w:rPr>
        <w:t xml:space="preserve">Meyer, O. (2012): </w:t>
      </w:r>
      <w:hyperlink r:id="rId5" w:history="1">
        <w:proofErr w:type="spellStart"/>
        <w:r w:rsidRPr="00DB6A18">
          <w:rPr>
            <w:rFonts w:ascii="Arial Black" w:hAnsi="Arial Black"/>
          </w:rPr>
          <w:t>Beyond</w:t>
        </w:r>
        <w:proofErr w:type="spellEnd"/>
        <w:r w:rsidRPr="00DB6A18">
          <w:rPr>
            <w:rFonts w:ascii="Arial Black" w:hAnsi="Arial Black"/>
          </w:rPr>
          <w:t xml:space="preserve"> </w:t>
        </w:r>
        <w:proofErr w:type="spellStart"/>
        <w:r w:rsidRPr="00DB6A18">
          <w:rPr>
            <w:rFonts w:ascii="Arial Black" w:hAnsi="Arial Black"/>
          </w:rPr>
          <w:t>the</w:t>
        </w:r>
        <w:proofErr w:type="spellEnd"/>
        <w:r w:rsidRPr="00DB6A18">
          <w:rPr>
            <w:rFonts w:ascii="Arial Black" w:hAnsi="Arial Black"/>
          </w:rPr>
          <w:t xml:space="preserve"> digital </w:t>
        </w:r>
        <w:proofErr w:type="spellStart"/>
        <w:proofErr w:type="gramStart"/>
        <w:r w:rsidRPr="00DB6A18">
          <w:rPr>
            <w:rFonts w:ascii="Arial Black" w:hAnsi="Arial Black"/>
          </w:rPr>
          <w:t>textbook</w:t>
        </w:r>
        <w:proofErr w:type="spellEnd"/>
        <w:r w:rsidRPr="00DB6A18">
          <w:rPr>
            <w:rFonts w:ascii="Arial Black" w:hAnsi="Arial Black"/>
          </w:rPr>
          <w:t xml:space="preserve"> :</w:t>
        </w:r>
        <w:proofErr w:type="gramEnd"/>
        <w:r w:rsidRPr="00DB6A18">
          <w:rPr>
            <w:rFonts w:ascii="Arial Black" w:hAnsi="Arial Black"/>
          </w:rPr>
          <w:t xml:space="preserve"> warum das iPad allein den Englischunterricht nicht revolutionieren wird ; Plädoyer für einen umfassenderen Ansatz.</w:t>
        </w:r>
      </w:hyperlink>
      <w:r w:rsidRPr="00DB6A18">
        <w:rPr>
          <w:rFonts w:ascii="Arial Black" w:hAnsi="Arial Black"/>
        </w:rPr>
        <w:t xml:space="preserve"> </w:t>
      </w:r>
      <w:r w:rsidRPr="00DB6A18">
        <w:rPr>
          <w:rFonts w:ascii="Arial Black" w:hAnsi="Arial Black"/>
        </w:rPr>
        <w:br/>
        <w:t>In: FMF-Nachrichten für Niedersachsen : Informationsblatt für Mitglieder des Fachverbandes Moderne Fremdsprachen. Bd. 10 (November 2012). - S. 40-43.</w:t>
      </w:r>
    </w:p>
    <w:p w14:paraId="22A9ABC0" w14:textId="77777777" w:rsidR="004E6132" w:rsidRPr="00DB6A18" w:rsidRDefault="004E6132" w:rsidP="00DB6A18">
      <w:pPr>
        <w:ind w:left="902" w:hanging="902"/>
        <w:rPr>
          <w:rFonts w:ascii="Arial Black" w:hAnsi="Arial Black"/>
        </w:rPr>
      </w:pPr>
      <w:r w:rsidRPr="00DB6A18">
        <w:rPr>
          <w:rFonts w:ascii="Arial Black" w:hAnsi="Arial Black"/>
        </w:rPr>
        <w:t xml:space="preserve">Meyer, O. (2011): „Neue Wege in der Ausspracheschulung: aufgabenbasiertes </w:t>
      </w:r>
      <w:proofErr w:type="spellStart"/>
      <w:r w:rsidRPr="00DB6A18">
        <w:rPr>
          <w:rFonts w:ascii="Arial Black" w:hAnsi="Arial Black"/>
        </w:rPr>
        <w:t>Prosodietraining</w:t>
      </w:r>
      <w:proofErr w:type="spellEnd"/>
      <w:r w:rsidRPr="00DB6A18">
        <w:rPr>
          <w:rFonts w:ascii="Arial Black" w:hAnsi="Arial Black"/>
        </w:rPr>
        <w:t>”. In: Praxis Fremdsprachenunterricht, Heft 6/2011, Basisheft, 8-11.</w:t>
      </w:r>
      <w:r w:rsidRPr="00DB6A18">
        <w:rPr>
          <w:rFonts w:ascii="Arial Black" w:hAnsi="Arial Black" w:cs="Arial"/>
          <w:color w:val="000080"/>
          <w:sz w:val="20"/>
          <w:szCs w:val="20"/>
        </w:rPr>
        <w:t xml:space="preserve"> </w:t>
      </w:r>
      <w:r w:rsidRPr="00DB6A18">
        <w:rPr>
          <w:rFonts w:ascii="Arial Black" w:hAnsi="Arial Black"/>
        </w:rPr>
        <w:t>2190-4057</w:t>
      </w:r>
    </w:p>
    <w:p w14:paraId="622EA3D6" w14:textId="77777777" w:rsidR="004E6132" w:rsidRPr="00DB6A18" w:rsidRDefault="004E6132" w:rsidP="00DB6A18">
      <w:pPr>
        <w:ind w:left="902" w:hanging="902"/>
        <w:rPr>
          <w:rFonts w:ascii="Arial Black" w:hAnsi="Arial Black"/>
        </w:rPr>
      </w:pPr>
      <w:r w:rsidRPr="00DB6A18">
        <w:rPr>
          <w:rFonts w:ascii="Arial Black" w:hAnsi="Arial Black"/>
        </w:rPr>
        <w:t>Meyer, O. (2011): „</w:t>
      </w:r>
      <w:proofErr w:type="spellStart"/>
      <w:r w:rsidRPr="00DB6A18">
        <w:rPr>
          <w:rFonts w:ascii="Arial Black" w:hAnsi="Arial Black"/>
        </w:rPr>
        <w:t>Prosodietraining</w:t>
      </w:r>
      <w:proofErr w:type="spellEnd"/>
      <w:r w:rsidRPr="00DB6A18">
        <w:rPr>
          <w:rFonts w:ascii="Arial Black" w:hAnsi="Arial Black"/>
        </w:rPr>
        <w:t>.“ In: Praxis Fremdsprachenunterricht Englisch, Heft 6/2011, 9-11. ISSN: 2190-4065</w:t>
      </w:r>
    </w:p>
    <w:p w14:paraId="325046B3" w14:textId="77777777" w:rsidR="004E6132" w:rsidRPr="00DB6A18" w:rsidRDefault="004E6132" w:rsidP="00DB6A18">
      <w:pPr>
        <w:ind w:left="902" w:hanging="902"/>
        <w:jc w:val="both"/>
        <w:rPr>
          <w:rFonts w:ascii="Arial Black" w:hAnsi="Arial Black"/>
        </w:rPr>
      </w:pPr>
      <w:r w:rsidRPr="00DB6A18">
        <w:rPr>
          <w:rFonts w:ascii="Arial Black" w:hAnsi="Arial Black"/>
        </w:rPr>
        <w:lastRenderedPageBreak/>
        <w:t xml:space="preserve">Meyer, O. (2010): „Zum Umgang mit Fehlern im bilingualen Sachfachunterricht.“ Online-Publikation, erhältlich unter: </w:t>
      </w:r>
      <w:hyperlink r:id="rId6" w:history="1">
        <w:r w:rsidRPr="00DB6A18">
          <w:rPr>
            <w:rStyle w:val="Hyperlink"/>
            <w:rFonts w:ascii="Arial Black" w:hAnsi="Arial Black"/>
          </w:rPr>
          <w:t>http://www.cornelsen.de/bili06/1.c.1747744.de</w:t>
        </w:r>
      </w:hyperlink>
      <w:r w:rsidRPr="00DB6A18">
        <w:rPr>
          <w:rFonts w:ascii="Arial Black" w:hAnsi="Arial Black"/>
        </w:rPr>
        <w:t xml:space="preserve"> </w:t>
      </w:r>
    </w:p>
    <w:p w14:paraId="4CB50177" w14:textId="77777777" w:rsidR="004E6132" w:rsidRPr="00DB6A18" w:rsidRDefault="004E6132" w:rsidP="00DB6A18">
      <w:pPr>
        <w:ind w:left="902" w:hanging="902"/>
        <w:jc w:val="both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Meyer, O. (2010): „A Great Day at the Roman Baths. </w:t>
      </w:r>
      <w:r w:rsidRPr="00DB6A18">
        <w:rPr>
          <w:rFonts w:ascii="Arial Black" w:hAnsi="Arial Black"/>
        </w:rPr>
        <w:t xml:space="preserve">Scaffolding durch Visualisierungen und Szenarien“. In: Der Fremdsprachliche Unterricht Englisch, Heft 106 [Scaffolding im Bilingualen Unterricht]. </w:t>
      </w:r>
      <w:proofErr w:type="spellStart"/>
      <w:r w:rsidRPr="00DB6A18">
        <w:rPr>
          <w:rFonts w:ascii="Arial Black" w:hAnsi="Arial Black"/>
          <w:lang w:val="en-US"/>
        </w:rPr>
        <w:t>Juli</w:t>
      </w:r>
      <w:proofErr w:type="spellEnd"/>
      <w:r w:rsidRPr="00DB6A18">
        <w:rPr>
          <w:rFonts w:ascii="Arial Black" w:hAnsi="Arial Black"/>
          <w:lang w:val="en-US"/>
        </w:rPr>
        <w:t xml:space="preserve"> 2010. 12-20. ISSN: 0945-1250</w:t>
      </w:r>
    </w:p>
    <w:p w14:paraId="57061429" w14:textId="77777777" w:rsidR="004E6132" w:rsidRPr="00DB6A18" w:rsidRDefault="004E6132" w:rsidP="00DB6A18">
      <w:pPr>
        <w:ind w:left="902" w:hanging="902"/>
        <w:jc w:val="both"/>
        <w:rPr>
          <w:rFonts w:ascii="Arial Black" w:hAnsi="Arial Black"/>
        </w:rPr>
      </w:pPr>
      <w:r w:rsidRPr="00DB6A18">
        <w:rPr>
          <w:rFonts w:ascii="Arial Black" w:hAnsi="Arial Black"/>
          <w:lang w:val="en-US"/>
        </w:rPr>
        <w:t xml:space="preserve">Meyer, O. (2010): “Towards Quality CLIL: successful planning and teaching strategies.” </w:t>
      </w:r>
      <w:r w:rsidRPr="00DB6A18">
        <w:rPr>
          <w:rFonts w:ascii="Arial Black" w:hAnsi="Arial Black"/>
          <w:lang w:val="en-US"/>
        </w:rPr>
        <w:br/>
        <w:t xml:space="preserve">In: </w:t>
      </w:r>
      <w:proofErr w:type="spellStart"/>
      <w:proofErr w:type="gramStart"/>
      <w:r w:rsidRPr="00DB6A18">
        <w:rPr>
          <w:rFonts w:ascii="Arial Black" w:hAnsi="Arial Black"/>
          <w:lang w:val="en-US"/>
        </w:rPr>
        <w:t>Pulso</w:t>
      </w:r>
      <w:proofErr w:type="spellEnd"/>
      <w:r w:rsidRPr="00DB6A18">
        <w:rPr>
          <w:rFonts w:ascii="Arial Black" w:hAnsi="Arial Black"/>
          <w:lang w:val="en-US"/>
        </w:rPr>
        <w:t xml:space="preserve"> :</w:t>
      </w:r>
      <w:proofErr w:type="gram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Revista</w:t>
      </w:r>
      <w:proofErr w:type="spellEnd"/>
      <w:r w:rsidRPr="00DB6A18">
        <w:rPr>
          <w:rFonts w:ascii="Arial Black" w:hAnsi="Arial Black"/>
          <w:lang w:val="en-US"/>
        </w:rPr>
        <w:t xml:space="preserve"> de </w:t>
      </w:r>
      <w:proofErr w:type="spellStart"/>
      <w:r w:rsidRPr="00DB6A18">
        <w:rPr>
          <w:rFonts w:ascii="Arial Black" w:hAnsi="Arial Black"/>
          <w:lang w:val="en-US"/>
        </w:rPr>
        <w:t>Educación</w:t>
      </w:r>
      <w:proofErr w:type="spellEnd"/>
      <w:r w:rsidRPr="00DB6A18">
        <w:rPr>
          <w:rFonts w:ascii="Arial Black" w:hAnsi="Arial Black"/>
          <w:lang w:val="en-US"/>
        </w:rPr>
        <w:t xml:space="preserve"> (Madrid, </w:t>
      </w:r>
      <w:proofErr w:type="spellStart"/>
      <w:r w:rsidRPr="00DB6A18">
        <w:rPr>
          <w:rFonts w:ascii="Arial Black" w:hAnsi="Arial Black"/>
          <w:lang w:val="en-US"/>
        </w:rPr>
        <w:t>Alcalá</w:t>
      </w:r>
      <w:proofErr w:type="spellEnd"/>
      <w:r w:rsidRPr="00DB6A18">
        <w:rPr>
          <w:rFonts w:ascii="Arial Black" w:hAnsi="Arial Black"/>
          <w:lang w:val="en-US"/>
        </w:rPr>
        <w:t xml:space="preserve"> de Henares). Bd. 33 (2010). - S. 11-29. </w:t>
      </w:r>
      <w:r w:rsidRPr="00DB6A18">
        <w:rPr>
          <w:rFonts w:ascii="Arial Black" w:hAnsi="Arial Black"/>
        </w:rPr>
        <w:t>ISSN 1577-0338</w:t>
      </w:r>
    </w:p>
    <w:p w14:paraId="1F40523F" w14:textId="77777777" w:rsidR="004E6132" w:rsidRPr="00DB6A18" w:rsidRDefault="004E6132" w:rsidP="00DB6A18">
      <w:pPr>
        <w:ind w:left="902" w:hanging="902"/>
        <w:rPr>
          <w:rFonts w:ascii="Arial Black" w:hAnsi="Arial Black"/>
          <w:lang w:val="en-US"/>
        </w:rPr>
      </w:pPr>
      <w:r w:rsidRPr="00DB6A18">
        <w:rPr>
          <w:rFonts w:ascii="Arial Black" w:hAnsi="Arial Black"/>
        </w:rPr>
        <w:t xml:space="preserve">Meyer, O. (2010): „Umrisse einer zeitgemäßen und kreativen Seminargestaltung im Rahmen einer reflexiven Lehrerbildung.“ in: Böttger, H. &amp; Gien, G. (2010): Handbuch exzellente Lehre. </w:t>
      </w:r>
      <w:r w:rsidRPr="00DB6A18">
        <w:rPr>
          <w:rFonts w:ascii="Arial Black" w:hAnsi="Arial Black"/>
          <w:lang w:val="en-US"/>
        </w:rPr>
        <w:t>Klinkhart.238-249.</w:t>
      </w:r>
    </w:p>
    <w:p w14:paraId="019FFD34" w14:textId="77777777" w:rsidR="004E6132" w:rsidRPr="00DB6A18" w:rsidRDefault="004E6132" w:rsidP="00DB6A18">
      <w:pPr>
        <w:ind w:left="900" w:hanging="900"/>
        <w:jc w:val="both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lang w:val="en-US"/>
        </w:rPr>
        <w:t xml:space="preserve">Meyer, O. (2009): „Content and Language Integrated Learning (CLIL) </w:t>
      </w:r>
      <w:proofErr w:type="spellStart"/>
      <w:r w:rsidRPr="00DB6A18">
        <w:rPr>
          <w:rFonts w:ascii="Arial Black" w:hAnsi="Arial Black"/>
          <w:lang w:val="en-US"/>
        </w:rPr>
        <w:t>im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Geographieunterricht</w:t>
      </w:r>
      <w:proofErr w:type="spellEnd"/>
      <w:r w:rsidRPr="00DB6A18">
        <w:rPr>
          <w:rFonts w:ascii="Arial Black" w:hAnsi="Arial Black"/>
          <w:lang w:val="en-US"/>
        </w:rPr>
        <w:t xml:space="preserve">. </w:t>
      </w:r>
      <w:r w:rsidRPr="00DB6A18">
        <w:rPr>
          <w:rFonts w:ascii="Arial Black" w:hAnsi="Arial Black"/>
        </w:rPr>
        <w:t xml:space="preserve">Strategien und Prinzipien für ein erfolgreiches Unterrichten. In: Praxis </w:t>
      </w:r>
      <w:r w:rsidRPr="00DB6A18">
        <w:rPr>
          <w:rFonts w:ascii="Arial Black" w:hAnsi="Arial Black"/>
          <w:i/>
        </w:rPr>
        <w:t>Geographie</w:t>
      </w:r>
      <w:r w:rsidRPr="00DB6A18">
        <w:rPr>
          <w:rFonts w:ascii="Arial Black" w:hAnsi="Arial Black"/>
        </w:rPr>
        <w:t xml:space="preserve"> 5/39. </w:t>
      </w:r>
      <w:r w:rsidRPr="00DB6A18">
        <w:rPr>
          <w:rFonts w:ascii="Arial Black" w:hAnsi="Arial Black"/>
          <w:lang w:val="en-US"/>
        </w:rPr>
        <w:t xml:space="preserve">Westermann, 8-13. </w:t>
      </w:r>
      <w:r w:rsidRPr="00DB6A18">
        <w:rPr>
          <w:rFonts w:ascii="Arial Black" w:hAnsi="Arial Black"/>
          <w:bCs/>
          <w:iCs/>
          <w:lang w:val="en-US"/>
        </w:rPr>
        <w:t>ISSN</w:t>
      </w:r>
      <w:r w:rsidRPr="00DB6A18">
        <w:rPr>
          <w:rFonts w:ascii="Arial Black" w:hAnsi="Arial Black"/>
          <w:bCs/>
          <w:lang w:val="en-US"/>
        </w:rPr>
        <w:t xml:space="preserve"> 0171-5178</w:t>
      </w:r>
    </w:p>
    <w:p w14:paraId="71C15DD9" w14:textId="77777777" w:rsidR="004E6132" w:rsidRPr="00DB6A18" w:rsidRDefault="004E6132" w:rsidP="00DB6A18">
      <w:pPr>
        <w:ind w:left="900" w:hanging="900"/>
        <w:jc w:val="both"/>
        <w:rPr>
          <w:rFonts w:ascii="Arial Black" w:hAnsi="Arial Black"/>
        </w:rPr>
      </w:pPr>
      <w:r w:rsidRPr="00DB6A18">
        <w:rPr>
          <w:rFonts w:ascii="Arial Black" w:hAnsi="Arial Black"/>
          <w:lang w:val="en-US"/>
        </w:rPr>
        <w:t xml:space="preserve">Meyer, O. (2009): „Getting it right from the start: Going CLIL Prep </w:t>
      </w:r>
      <w:proofErr w:type="spellStart"/>
      <w:r w:rsidRPr="00DB6A18">
        <w:rPr>
          <w:rFonts w:ascii="Arial Black" w:hAnsi="Arial Black"/>
          <w:lang w:val="en-US"/>
        </w:rPr>
        <w:t>Course</w:t>
      </w:r>
      <w:proofErr w:type="gramStart"/>
      <w:r w:rsidRPr="00DB6A18">
        <w:rPr>
          <w:rFonts w:ascii="Arial Black" w:hAnsi="Arial Black"/>
          <w:lang w:val="en-US"/>
        </w:rPr>
        <w:t>.“in</w:t>
      </w:r>
      <w:proofErr w:type="spellEnd"/>
      <w:proofErr w:type="gramEnd"/>
      <w:r w:rsidRPr="00DB6A18">
        <w:rPr>
          <w:rFonts w:ascii="Arial Black" w:hAnsi="Arial Black"/>
          <w:lang w:val="en-US"/>
        </w:rPr>
        <w:t xml:space="preserve">:  </w:t>
      </w:r>
      <w:r w:rsidRPr="00DB6A18">
        <w:rPr>
          <w:rFonts w:ascii="Arial Black" w:hAnsi="Arial Black"/>
          <w:i/>
          <w:lang w:val="en-US"/>
        </w:rPr>
        <w:t>What’s New</w:t>
      </w:r>
      <w:r w:rsidRPr="00DB6A18">
        <w:rPr>
          <w:rFonts w:ascii="Arial Black" w:hAnsi="Arial Black"/>
          <w:lang w:val="en-US"/>
        </w:rPr>
        <w:t xml:space="preserve"> , Herbst/Winter 2009. </w:t>
      </w:r>
      <w:r w:rsidRPr="00DB6A18">
        <w:rPr>
          <w:rFonts w:ascii="Arial Black" w:hAnsi="Arial Black"/>
        </w:rPr>
        <w:t xml:space="preserve">Cornelsen, 9-11. </w:t>
      </w:r>
    </w:p>
    <w:p w14:paraId="223A433F" w14:textId="77777777" w:rsidR="004E6132" w:rsidRPr="00DB6A18" w:rsidRDefault="004E6132" w:rsidP="00DB6A18">
      <w:pPr>
        <w:ind w:left="851" w:hanging="851"/>
        <w:jc w:val="both"/>
        <w:rPr>
          <w:rFonts w:ascii="Arial Black" w:hAnsi="Arial Black"/>
        </w:rPr>
      </w:pPr>
      <w:r w:rsidRPr="00DB6A18">
        <w:rPr>
          <w:rFonts w:ascii="Arial Black" w:hAnsi="Arial Black"/>
        </w:rPr>
        <w:t>Böttger, H. &amp; Meyer, O. (2008): „</w:t>
      </w:r>
      <w:proofErr w:type="spellStart"/>
      <w:r w:rsidRPr="00DB6A18">
        <w:rPr>
          <w:rFonts w:ascii="Arial Black" w:hAnsi="Arial Black"/>
        </w:rPr>
        <w:t>Combined</w:t>
      </w:r>
      <w:proofErr w:type="spellEnd"/>
      <w:r w:rsidRPr="00DB6A18">
        <w:rPr>
          <w:rFonts w:ascii="Arial Black" w:hAnsi="Arial Black"/>
        </w:rPr>
        <w:t xml:space="preserve"> </w:t>
      </w:r>
      <w:proofErr w:type="spellStart"/>
      <w:r w:rsidRPr="00DB6A18">
        <w:rPr>
          <w:rFonts w:ascii="Arial Black" w:hAnsi="Arial Black"/>
        </w:rPr>
        <w:t>Strategy</w:t>
      </w:r>
      <w:proofErr w:type="spellEnd"/>
      <w:r w:rsidRPr="00DB6A18">
        <w:rPr>
          <w:rFonts w:ascii="Arial Black" w:hAnsi="Arial Black"/>
        </w:rPr>
        <w:t xml:space="preserve"> Scenarios: Wege zur Vorbereitung des bilingualen Sachfachunterrichts in Klasse 5 und 6.“ in: Böttger, H., 2008.</w:t>
      </w:r>
    </w:p>
    <w:p w14:paraId="30329F2E" w14:textId="77777777" w:rsidR="00D41C71" w:rsidRDefault="00D41C71" w:rsidP="00AA0D26">
      <w:pPr>
        <w:spacing w:line="360" w:lineRule="auto"/>
        <w:rPr>
          <w:rFonts w:ascii="Arial Black" w:hAnsi="Arial Black"/>
        </w:rPr>
      </w:pPr>
    </w:p>
    <w:p w14:paraId="76603E6B" w14:textId="77777777" w:rsidR="00DB6A18" w:rsidRPr="00DB6A18" w:rsidRDefault="00DB6A18" w:rsidP="00AA0D26">
      <w:pPr>
        <w:spacing w:line="360" w:lineRule="auto"/>
        <w:rPr>
          <w:rFonts w:ascii="Arial Black" w:hAnsi="Arial Black"/>
        </w:rPr>
      </w:pPr>
    </w:p>
    <w:p w14:paraId="211172A4" w14:textId="77777777" w:rsidR="00A901AF" w:rsidRPr="00DB6A18" w:rsidRDefault="002070EC" w:rsidP="00133577">
      <w:pPr>
        <w:spacing w:line="360" w:lineRule="auto"/>
        <w:jc w:val="both"/>
        <w:rPr>
          <w:rFonts w:ascii="Arial Black" w:hAnsi="Arial Black"/>
          <w:b/>
          <w:lang w:val="en-US"/>
        </w:rPr>
      </w:pPr>
      <w:proofErr w:type="spellStart"/>
      <w:r w:rsidRPr="00DB6A18">
        <w:rPr>
          <w:rFonts w:ascii="Arial Black" w:hAnsi="Arial Black"/>
          <w:b/>
          <w:lang w:val="en-US"/>
        </w:rPr>
        <w:t>Rezensionen</w:t>
      </w:r>
      <w:proofErr w:type="spellEnd"/>
      <w:r w:rsidR="000B65F8" w:rsidRPr="00DB6A18">
        <w:rPr>
          <w:rFonts w:ascii="Arial Black" w:hAnsi="Arial Black"/>
          <w:b/>
          <w:lang w:val="en-US"/>
        </w:rPr>
        <w:t xml:space="preserve"> (Book Reviews)</w:t>
      </w:r>
      <w:r w:rsidRPr="00DB6A18">
        <w:rPr>
          <w:rFonts w:ascii="Arial Black" w:hAnsi="Arial Black"/>
          <w:b/>
          <w:lang w:val="en-US"/>
        </w:rPr>
        <w:t xml:space="preserve">: </w:t>
      </w:r>
    </w:p>
    <w:p w14:paraId="3567C9A2" w14:textId="77777777" w:rsidR="00BB5F4E" w:rsidRDefault="00BB5F4E" w:rsidP="004E6132">
      <w:pPr>
        <w:ind w:left="900" w:hanging="900"/>
        <w:jc w:val="both"/>
        <w:rPr>
          <w:rFonts w:ascii="Arial Black" w:hAnsi="Arial Black"/>
          <w:bCs/>
          <w:lang w:val="en-US"/>
        </w:rPr>
      </w:pPr>
    </w:p>
    <w:p w14:paraId="696C2F52" w14:textId="77777777" w:rsidR="00DB6A18" w:rsidRPr="00DB6A18" w:rsidRDefault="00DB6A18" w:rsidP="004E6132">
      <w:pPr>
        <w:ind w:left="900" w:hanging="900"/>
        <w:jc w:val="both"/>
        <w:rPr>
          <w:rFonts w:ascii="Arial Black" w:hAnsi="Arial Black"/>
          <w:bCs/>
          <w:lang w:val="en-US"/>
        </w:rPr>
      </w:pPr>
    </w:p>
    <w:p w14:paraId="7B9F9300" w14:textId="654782B5" w:rsidR="00D85BDC" w:rsidRPr="00DB6A18" w:rsidRDefault="00D85BDC" w:rsidP="00DB6A18">
      <w:pPr>
        <w:ind w:left="900" w:hanging="900"/>
        <w:jc w:val="both"/>
        <w:rPr>
          <w:rFonts w:ascii="Arial Black" w:hAnsi="Arial Black"/>
          <w:bCs/>
        </w:rPr>
      </w:pPr>
      <w:r w:rsidRPr="00DB6A18">
        <w:rPr>
          <w:rFonts w:ascii="Arial Black" w:hAnsi="Arial Black"/>
          <w:bCs/>
          <w:lang w:val="en-US"/>
        </w:rPr>
        <w:t xml:space="preserve">Meyer, O. (2015): </w:t>
      </w:r>
      <w:r w:rsidR="00BB5F4E" w:rsidRPr="00DB6A18">
        <w:rPr>
          <w:rFonts w:ascii="Arial Black" w:hAnsi="Arial Black"/>
          <w:bCs/>
          <w:lang w:val="en-US"/>
        </w:rPr>
        <w:t xml:space="preserve">R. Breeze, C. L. </w:t>
      </w:r>
      <w:proofErr w:type="spellStart"/>
      <w:r w:rsidR="00BB5F4E" w:rsidRPr="00DB6A18">
        <w:rPr>
          <w:rFonts w:ascii="Arial Black" w:hAnsi="Arial Black"/>
          <w:bCs/>
          <w:lang w:val="en-US"/>
        </w:rPr>
        <w:t>Saiz</w:t>
      </w:r>
      <w:proofErr w:type="spellEnd"/>
      <w:r w:rsidR="00BB5F4E" w:rsidRPr="00DB6A18">
        <w:rPr>
          <w:rFonts w:ascii="Arial Black" w:hAnsi="Arial Black"/>
          <w:bCs/>
          <w:lang w:val="en-US"/>
        </w:rPr>
        <w:t xml:space="preserve">, C. M. </w:t>
      </w:r>
      <w:proofErr w:type="spellStart"/>
      <w:r w:rsidR="00BB5F4E" w:rsidRPr="00DB6A18">
        <w:rPr>
          <w:rFonts w:ascii="Arial Black" w:hAnsi="Arial Black"/>
          <w:bCs/>
          <w:lang w:val="en-US"/>
        </w:rPr>
        <w:t>Pasamar</w:t>
      </w:r>
      <w:proofErr w:type="spellEnd"/>
      <w:r w:rsidR="00BB5F4E" w:rsidRPr="00DB6A18">
        <w:rPr>
          <w:rFonts w:ascii="Arial Black" w:hAnsi="Arial Black"/>
          <w:bCs/>
          <w:lang w:val="en-US"/>
        </w:rPr>
        <w:t>, and C. T Sala (</w:t>
      </w:r>
      <w:proofErr w:type="gramStart"/>
      <w:r w:rsidR="00BB5F4E" w:rsidRPr="00DB6A18">
        <w:rPr>
          <w:rFonts w:ascii="Arial Black" w:hAnsi="Arial Black"/>
          <w:bCs/>
          <w:lang w:val="en-US"/>
        </w:rPr>
        <w:t>eds</w:t>
      </w:r>
      <w:proofErr w:type="gramEnd"/>
      <w:r w:rsidR="00BB5F4E" w:rsidRPr="00DB6A18">
        <w:rPr>
          <w:rFonts w:ascii="Arial Black" w:hAnsi="Arial Black"/>
          <w:bCs/>
          <w:lang w:val="en-US"/>
        </w:rPr>
        <w:t xml:space="preserve">): INTEGRATION OF THEORY AND PRACTICE IN CLIL. </w:t>
      </w:r>
      <w:proofErr w:type="spellStart"/>
      <w:r w:rsidR="00BB5F4E" w:rsidRPr="00DB6A18">
        <w:rPr>
          <w:rFonts w:ascii="Arial Black" w:hAnsi="Arial Black"/>
          <w:bCs/>
        </w:rPr>
        <w:t>Rodopi</w:t>
      </w:r>
      <w:proofErr w:type="spellEnd"/>
      <w:r w:rsidR="00BB5F4E" w:rsidRPr="00DB6A18">
        <w:rPr>
          <w:rFonts w:ascii="Arial Black" w:hAnsi="Arial Black"/>
          <w:bCs/>
        </w:rPr>
        <w:t>, 2014.</w:t>
      </w:r>
      <w:r w:rsidRPr="00DB6A18">
        <w:rPr>
          <w:rFonts w:ascii="Arial Black" w:hAnsi="Arial Black"/>
          <w:bCs/>
        </w:rPr>
        <w:t xml:space="preserve"> </w:t>
      </w:r>
      <w:r w:rsidR="00BB5F4E" w:rsidRPr="00DB6A18">
        <w:rPr>
          <w:rFonts w:ascii="Arial Black" w:hAnsi="Arial Black"/>
          <w:bCs/>
        </w:rPr>
        <w:t xml:space="preserve">Applied Linguistics </w:t>
      </w:r>
      <w:proofErr w:type="spellStart"/>
      <w:r w:rsidR="00BB5F4E" w:rsidRPr="00DB6A18">
        <w:rPr>
          <w:rFonts w:ascii="Arial Black" w:hAnsi="Arial Black"/>
          <w:bCs/>
        </w:rPr>
        <w:t>first</w:t>
      </w:r>
      <w:proofErr w:type="spellEnd"/>
      <w:r w:rsidR="00BB5F4E" w:rsidRPr="00DB6A18">
        <w:rPr>
          <w:rFonts w:ascii="Arial Black" w:hAnsi="Arial Black"/>
          <w:bCs/>
        </w:rPr>
        <w:t xml:space="preserve"> </w:t>
      </w:r>
      <w:proofErr w:type="spellStart"/>
      <w:r w:rsidR="00BB5F4E" w:rsidRPr="00DB6A18">
        <w:rPr>
          <w:rFonts w:ascii="Arial Black" w:hAnsi="Arial Black"/>
          <w:bCs/>
        </w:rPr>
        <w:t>published</w:t>
      </w:r>
      <w:proofErr w:type="spellEnd"/>
      <w:r w:rsidR="00BB5F4E" w:rsidRPr="00DB6A18">
        <w:rPr>
          <w:rFonts w:ascii="Arial Black" w:hAnsi="Arial Black"/>
          <w:bCs/>
        </w:rPr>
        <w:t xml:space="preserve"> online </w:t>
      </w:r>
      <w:proofErr w:type="spellStart"/>
      <w:r w:rsidR="00BB5F4E" w:rsidRPr="00DB6A18">
        <w:rPr>
          <w:rFonts w:ascii="Arial Black" w:hAnsi="Arial Black"/>
          <w:bCs/>
        </w:rPr>
        <w:t>October</w:t>
      </w:r>
      <w:proofErr w:type="spellEnd"/>
      <w:r w:rsidR="00BB5F4E" w:rsidRPr="00DB6A18">
        <w:rPr>
          <w:rFonts w:ascii="Arial Black" w:hAnsi="Arial Black"/>
          <w:bCs/>
        </w:rPr>
        <w:t xml:space="preserve"> 1, 2015 doi:10.1093/</w:t>
      </w:r>
      <w:proofErr w:type="spellStart"/>
      <w:r w:rsidR="00BB5F4E" w:rsidRPr="00DB6A18">
        <w:rPr>
          <w:rFonts w:ascii="Arial Black" w:hAnsi="Arial Black"/>
          <w:bCs/>
        </w:rPr>
        <w:t>applin</w:t>
      </w:r>
      <w:proofErr w:type="spellEnd"/>
      <w:r w:rsidR="00BB5F4E" w:rsidRPr="00DB6A18">
        <w:rPr>
          <w:rFonts w:ascii="Arial Black" w:hAnsi="Arial Black"/>
          <w:bCs/>
        </w:rPr>
        <w:t>/amv048</w:t>
      </w:r>
    </w:p>
    <w:p w14:paraId="690C6E28" w14:textId="036E5311" w:rsidR="004E6132" w:rsidRPr="00DB6A18" w:rsidRDefault="004E6132" w:rsidP="00DB6A18">
      <w:pPr>
        <w:ind w:left="900" w:hanging="900"/>
        <w:jc w:val="both"/>
        <w:rPr>
          <w:rFonts w:ascii="Arial Black" w:hAnsi="Arial Black"/>
          <w:lang w:val="en-US"/>
        </w:rPr>
      </w:pPr>
      <w:r w:rsidRPr="00DB6A18">
        <w:rPr>
          <w:rFonts w:ascii="Arial Black" w:hAnsi="Arial Black"/>
          <w:bCs/>
        </w:rPr>
        <w:t xml:space="preserve">Meyer, O. (2012): </w:t>
      </w:r>
      <w:hyperlink r:id="rId7" w:history="1">
        <w:r w:rsidRPr="00DB6A18">
          <w:rPr>
            <w:rFonts w:ascii="Arial Black" w:hAnsi="Arial Black"/>
          </w:rPr>
          <w:t>Eisenmann, Maria (Hrsg.): Differenzierung im Englischunterricht : Dokumentation zur Tagung am 12./13. März 2010 an der Friedrich-Alexander-Universität Erlangen-Nürnberg.Eichstätt,2011.</w:t>
        </w:r>
      </w:hyperlink>
      <w:r w:rsidRPr="00DB6A18">
        <w:rPr>
          <w:rFonts w:ascii="Arial Black" w:hAnsi="Arial Black"/>
        </w:rPr>
        <w:t xml:space="preserve"> In: Grundschule Englisch. </w:t>
      </w:r>
      <w:r w:rsidRPr="00DB6A18">
        <w:rPr>
          <w:rFonts w:ascii="Arial Black" w:hAnsi="Arial Black"/>
          <w:lang w:val="en-US"/>
        </w:rPr>
        <w:t>Bd. 39 (2012) Heft 2. - S. 47.</w:t>
      </w:r>
    </w:p>
    <w:p w14:paraId="1CEAE048" w14:textId="77777777" w:rsidR="00FF51F2" w:rsidRPr="00DB6A18" w:rsidRDefault="00BB57C4" w:rsidP="00A0232F">
      <w:pPr>
        <w:ind w:left="900" w:hanging="900"/>
        <w:jc w:val="both"/>
        <w:rPr>
          <w:rFonts w:ascii="Arial Black" w:hAnsi="Arial Black"/>
          <w:bCs/>
        </w:rPr>
      </w:pPr>
      <w:r w:rsidRPr="00DB6A18">
        <w:rPr>
          <w:rFonts w:ascii="Arial Black" w:hAnsi="Arial Black"/>
        </w:rPr>
        <w:t xml:space="preserve">Meyer, O. (2010): „Ganzheitliche CLIL-Methodik.“ </w:t>
      </w:r>
      <w:proofErr w:type="spellStart"/>
      <w:r w:rsidRPr="00DB6A18">
        <w:rPr>
          <w:rFonts w:ascii="Arial Black" w:hAnsi="Arial Black"/>
          <w:lang w:val="en-US"/>
        </w:rPr>
        <w:t>Rezension</w:t>
      </w:r>
      <w:proofErr w:type="spellEnd"/>
      <w:r w:rsidRPr="00DB6A18">
        <w:rPr>
          <w:rFonts w:ascii="Arial Black" w:hAnsi="Arial Black"/>
          <w:lang w:val="en-US"/>
        </w:rPr>
        <w:t xml:space="preserve"> </w:t>
      </w:r>
      <w:proofErr w:type="spellStart"/>
      <w:r w:rsidRPr="00DB6A18">
        <w:rPr>
          <w:rFonts w:ascii="Arial Black" w:hAnsi="Arial Black"/>
          <w:lang w:val="en-US"/>
        </w:rPr>
        <w:t>zu</w:t>
      </w:r>
      <w:proofErr w:type="spellEnd"/>
      <w:r w:rsidRPr="00DB6A18">
        <w:rPr>
          <w:rFonts w:ascii="Arial Black" w:hAnsi="Arial Black"/>
          <w:lang w:val="en-US"/>
        </w:rPr>
        <w:t xml:space="preserve">: </w:t>
      </w:r>
      <w:proofErr w:type="spellStart"/>
      <w:r w:rsidRPr="00DB6A18">
        <w:rPr>
          <w:rFonts w:ascii="Arial Black" w:hAnsi="Arial Black"/>
          <w:lang w:val="en-US"/>
        </w:rPr>
        <w:t>Mehisto</w:t>
      </w:r>
      <w:proofErr w:type="spellEnd"/>
      <w:r w:rsidRPr="00DB6A18">
        <w:rPr>
          <w:rFonts w:ascii="Arial Black" w:hAnsi="Arial Black"/>
          <w:lang w:val="en-US"/>
        </w:rPr>
        <w:t xml:space="preserve">, P., et.al. (2008): Uncovering CLIL: Content and Language Integrated </w:t>
      </w:r>
      <w:proofErr w:type="spellStart"/>
      <w:r w:rsidRPr="00DB6A18">
        <w:rPr>
          <w:rFonts w:ascii="Arial Black" w:hAnsi="Arial Black"/>
          <w:lang w:val="en-US"/>
        </w:rPr>
        <w:t>Leraning</w:t>
      </w:r>
      <w:proofErr w:type="spellEnd"/>
      <w:r w:rsidRPr="00DB6A18">
        <w:rPr>
          <w:rFonts w:ascii="Arial Black" w:hAnsi="Arial Black"/>
          <w:lang w:val="en-US"/>
        </w:rPr>
        <w:t xml:space="preserve"> in Bilingual and Monolingual Education. </w:t>
      </w:r>
      <w:r w:rsidRPr="00DB6A18">
        <w:rPr>
          <w:rFonts w:ascii="Arial Black" w:hAnsi="Arial Black"/>
        </w:rPr>
        <w:t xml:space="preserve">Oxford. </w:t>
      </w:r>
      <w:r w:rsidR="00FF51F2" w:rsidRPr="00DB6A18">
        <w:rPr>
          <w:rFonts w:ascii="Arial Black" w:hAnsi="Arial Black"/>
        </w:rPr>
        <w:t xml:space="preserve">In: </w:t>
      </w:r>
      <w:r w:rsidR="00FF51F2" w:rsidRPr="00DB6A18">
        <w:rPr>
          <w:rFonts w:ascii="Arial Black" w:hAnsi="Arial Black"/>
          <w:i/>
        </w:rPr>
        <w:t>Der Fremdsprachliche Unterricht Englisch</w:t>
      </w:r>
      <w:r w:rsidR="00FF51F2" w:rsidRPr="00DB6A18">
        <w:rPr>
          <w:rFonts w:ascii="Arial Black" w:hAnsi="Arial Black"/>
        </w:rPr>
        <w:t xml:space="preserve">, Heft 106 [Scaffolding im Bilingualen Unterricht]. Juli 2010. 68/69. </w:t>
      </w:r>
      <w:r w:rsidR="00FF51F2" w:rsidRPr="00DB6A18">
        <w:rPr>
          <w:rFonts w:ascii="Arial Black" w:hAnsi="Arial Black"/>
          <w:bCs/>
        </w:rPr>
        <w:t>ISSN: 0945-1250</w:t>
      </w:r>
    </w:p>
    <w:p w14:paraId="79AAE545" w14:textId="77777777" w:rsidR="002070EC" w:rsidRDefault="002070EC" w:rsidP="00133577">
      <w:pPr>
        <w:spacing w:line="360" w:lineRule="auto"/>
        <w:jc w:val="both"/>
        <w:rPr>
          <w:rFonts w:ascii="Arial Black" w:hAnsi="Arial Black"/>
        </w:rPr>
      </w:pPr>
    </w:p>
    <w:p w14:paraId="3A756993" w14:textId="77777777" w:rsidR="00DB6A18" w:rsidRDefault="00DB6A18" w:rsidP="00133577">
      <w:pPr>
        <w:spacing w:line="360" w:lineRule="auto"/>
        <w:jc w:val="both"/>
        <w:rPr>
          <w:rFonts w:ascii="Arial Black" w:hAnsi="Arial Black"/>
        </w:rPr>
      </w:pPr>
    </w:p>
    <w:p w14:paraId="4560014C" w14:textId="77777777" w:rsidR="00DB6A18" w:rsidRDefault="00DB6A18" w:rsidP="00133577">
      <w:pPr>
        <w:spacing w:line="360" w:lineRule="auto"/>
        <w:jc w:val="both"/>
        <w:rPr>
          <w:rFonts w:ascii="Arial Black" w:hAnsi="Arial Black"/>
        </w:rPr>
      </w:pPr>
    </w:p>
    <w:p w14:paraId="0F1E92BC" w14:textId="77777777" w:rsidR="00DB6A18" w:rsidRPr="00DB6A18" w:rsidRDefault="00DB6A18" w:rsidP="00133577">
      <w:pPr>
        <w:spacing w:line="360" w:lineRule="auto"/>
        <w:jc w:val="both"/>
        <w:rPr>
          <w:rFonts w:ascii="Arial Black" w:hAnsi="Arial Black"/>
        </w:rPr>
      </w:pPr>
    </w:p>
    <w:p w14:paraId="2C2A9455" w14:textId="77777777" w:rsidR="00D70505" w:rsidRPr="00DB6A18" w:rsidRDefault="00A901AF" w:rsidP="004E6132">
      <w:pPr>
        <w:spacing w:line="360" w:lineRule="auto"/>
        <w:jc w:val="both"/>
        <w:rPr>
          <w:rFonts w:ascii="Arial Black" w:hAnsi="Arial Black"/>
          <w:b/>
        </w:rPr>
      </w:pPr>
      <w:r w:rsidRPr="00DB6A18">
        <w:rPr>
          <w:rFonts w:ascii="Arial Black" w:hAnsi="Arial Black"/>
          <w:b/>
        </w:rPr>
        <w:t>Sprachlehr- und Lernmaterialien</w:t>
      </w:r>
      <w:r w:rsidR="000B65F8" w:rsidRPr="00DB6A18">
        <w:rPr>
          <w:rFonts w:ascii="Arial Black" w:hAnsi="Arial Black"/>
          <w:b/>
        </w:rPr>
        <w:t xml:space="preserve"> (Teaching Materials)</w:t>
      </w:r>
      <w:r w:rsidRPr="00DB6A18">
        <w:rPr>
          <w:rFonts w:ascii="Arial Black" w:hAnsi="Arial Black"/>
          <w:b/>
        </w:rPr>
        <w:t>:</w:t>
      </w:r>
    </w:p>
    <w:p w14:paraId="78895BEA" w14:textId="77777777" w:rsidR="00D70505" w:rsidRPr="00DB6A18" w:rsidRDefault="00D70505" w:rsidP="00D70505">
      <w:pPr>
        <w:rPr>
          <w:rFonts w:ascii="Arial Black" w:hAnsi="Arial Black"/>
        </w:rPr>
      </w:pPr>
    </w:p>
    <w:p w14:paraId="48981472" w14:textId="77777777" w:rsidR="00F4237C" w:rsidRPr="00DB6A18" w:rsidRDefault="00A901AF" w:rsidP="00DA1AA7">
      <w:pPr>
        <w:ind w:left="709" w:hanging="709"/>
        <w:rPr>
          <w:rFonts w:ascii="Arial Black" w:hAnsi="Arial Black"/>
        </w:rPr>
      </w:pPr>
      <w:r w:rsidRPr="00DB6A18">
        <w:rPr>
          <w:rFonts w:ascii="Arial Black" w:hAnsi="Arial Black"/>
        </w:rPr>
        <w:lastRenderedPageBreak/>
        <w:t xml:space="preserve">2010: Autor für English C21 (Bundesweites Lehrwerk für die gymnasiale Oberstufe).  Cornelsen-Verlag. (Erstellung von </w:t>
      </w:r>
      <w:r w:rsidR="00DD6263" w:rsidRPr="00DB6A18">
        <w:rPr>
          <w:rFonts w:ascii="Arial Black" w:hAnsi="Arial Black"/>
        </w:rPr>
        <w:t>2 Kapiteln</w:t>
      </w:r>
      <w:r w:rsidR="00247011" w:rsidRPr="00DB6A18">
        <w:rPr>
          <w:rFonts w:ascii="Arial Black" w:hAnsi="Arial Black"/>
        </w:rPr>
        <w:t xml:space="preserve"> („Science“</w:t>
      </w:r>
      <w:r w:rsidR="00CA522D" w:rsidRPr="00DB6A18">
        <w:rPr>
          <w:rFonts w:ascii="Arial Black" w:hAnsi="Arial Black"/>
        </w:rPr>
        <w:t>,</w:t>
      </w:r>
      <w:r w:rsidR="00247011" w:rsidRPr="00DB6A18">
        <w:rPr>
          <w:rFonts w:ascii="Arial Black" w:hAnsi="Arial Black"/>
        </w:rPr>
        <w:t xml:space="preserve"> „The World </w:t>
      </w:r>
      <w:proofErr w:type="spellStart"/>
      <w:r w:rsidR="00247011" w:rsidRPr="00DB6A18">
        <w:rPr>
          <w:rFonts w:ascii="Arial Black" w:hAnsi="Arial Black"/>
        </w:rPr>
        <w:t>of</w:t>
      </w:r>
      <w:proofErr w:type="spellEnd"/>
      <w:r w:rsidR="00247011" w:rsidRPr="00DB6A18">
        <w:rPr>
          <w:rFonts w:ascii="Arial Black" w:hAnsi="Arial Black"/>
        </w:rPr>
        <w:t xml:space="preserve"> Work </w:t>
      </w:r>
      <w:proofErr w:type="spellStart"/>
      <w:r w:rsidR="00247011" w:rsidRPr="00DB6A18">
        <w:rPr>
          <w:rFonts w:ascii="Arial Black" w:hAnsi="Arial Black"/>
        </w:rPr>
        <w:t>and</w:t>
      </w:r>
      <w:proofErr w:type="spellEnd"/>
      <w:r w:rsidR="00247011" w:rsidRPr="00DB6A18">
        <w:rPr>
          <w:rFonts w:ascii="Arial Black" w:hAnsi="Arial Black"/>
        </w:rPr>
        <w:t xml:space="preserve"> Business“</w:t>
      </w:r>
      <w:r w:rsidR="005A2106" w:rsidRPr="00DB6A18">
        <w:rPr>
          <w:rFonts w:ascii="Arial Black" w:hAnsi="Arial Black"/>
        </w:rPr>
        <w:t>)</w:t>
      </w:r>
      <w:r w:rsidR="00247011" w:rsidRPr="00DB6A18">
        <w:rPr>
          <w:rFonts w:ascii="Arial Black" w:hAnsi="Arial Black"/>
        </w:rPr>
        <w:t xml:space="preserve">, </w:t>
      </w:r>
      <w:r w:rsidR="00DD6263" w:rsidRPr="00DB6A18">
        <w:rPr>
          <w:rFonts w:ascii="Arial Black" w:hAnsi="Arial Black"/>
        </w:rPr>
        <w:t xml:space="preserve"> die in allen Regionalausgaben enthalten sind</w:t>
      </w:r>
      <w:r w:rsidRPr="00DB6A18">
        <w:rPr>
          <w:rFonts w:ascii="Arial Black" w:hAnsi="Arial Black"/>
        </w:rPr>
        <w:t>)</w:t>
      </w:r>
      <w:r w:rsidR="00F15A55" w:rsidRPr="00DB6A18">
        <w:rPr>
          <w:rFonts w:ascii="Arial Black" w:hAnsi="Arial Black"/>
        </w:rPr>
        <w:t>:</w:t>
      </w:r>
    </w:p>
    <w:p w14:paraId="0D553DBF" w14:textId="77777777" w:rsidR="00F4237C" w:rsidRPr="00DB6A18" w:rsidRDefault="00F4237C" w:rsidP="00F4237C">
      <w:pPr>
        <w:rPr>
          <w:rFonts w:ascii="Arial Black" w:hAnsi="Arial Black"/>
        </w:rPr>
      </w:pPr>
    </w:p>
    <w:p w14:paraId="1A2E842F" w14:textId="77777777" w:rsidR="00F15A55" w:rsidRPr="00DB6A18" w:rsidRDefault="00D0027E" w:rsidP="00DB6A18">
      <w:pPr>
        <w:ind w:left="720" w:hanging="720"/>
        <w:rPr>
          <w:rFonts w:ascii="Arial Black" w:hAnsi="Arial Black"/>
        </w:rPr>
      </w:pPr>
      <w:bookmarkStart w:id="0" w:name="_GoBack"/>
      <w:r w:rsidRPr="00DB6A18">
        <w:rPr>
          <w:rFonts w:ascii="Arial Black" w:hAnsi="Arial Black"/>
        </w:rPr>
        <w:t>Meyer, O. (2010)</w:t>
      </w:r>
      <w:r w:rsidR="00F15A55" w:rsidRPr="00DB6A18">
        <w:rPr>
          <w:rFonts w:ascii="Arial Black" w:hAnsi="Arial Black"/>
        </w:rPr>
        <w:t xml:space="preserve">: </w:t>
      </w:r>
      <w:proofErr w:type="spellStart"/>
      <w:r w:rsidR="00F15A55" w:rsidRPr="00DB6A18">
        <w:rPr>
          <w:rFonts w:ascii="Arial Black" w:hAnsi="Arial Black"/>
          <w:i/>
        </w:rPr>
        <w:t>Context</w:t>
      </w:r>
      <w:proofErr w:type="spellEnd"/>
      <w:r w:rsidR="00F15A55" w:rsidRPr="00DB6A18">
        <w:rPr>
          <w:rFonts w:ascii="Arial Black" w:hAnsi="Arial Black"/>
          <w:i/>
        </w:rPr>
        <w:t xml:space="preserve"> 21. Schülerbuch mit CD-ROM</w:t>
      </w:r>
      <w:r w:rsidR="00F15A55" w:rsidRPr="00DB6A18">
        <w:rPr>
          <w:rFonts w:ascii="Arial Black" w:hAnsi="Arial Black"/>
        </w:rPr>
        <w:t xml:space="preserve">. </w:t>
      </w:r>
      <w:r w:rsidRPr="00DB6A18">
        <w:rPr>
          <w:rFonts w:ascii="Arial Black" w:hAnsi="Arial Black"/>
        </w:rPr>
        <w:t xml:space="preserve">Herausgegeben von: Schwarz, H. &amp; Whittaker, M. </w:t>
      </w:r>
      <w:r w:rsidR="00F15A55" w:rsidRPr="00DB6A18">
        <w:rPr>
          <w:rFonts w:ascii="Arial Black" w:hAnsi="Arial Black"/>
        </w:rPr>
        <w:t>Cornelsen, Berlin.</w:t>
      </w:r>
      <w:r w:rsidR="003B7674" w:rsidRPr="00DB6A18">
        <w:rPr>
          <w:rFonts w:ascii="Arial Black" w:hAnsi="Arial Black"/>
        </w:rPr>
        <w:t xml:space="preserve"> ISBN: </w:t>
      </w:r>
      <w:r w:rsidR="003B7674" w:rsidRPr="00DB6A18">
        <w:rPr>
          <w:rFonts w:ascii="Arial Black" w:hAnsi="Arial Black"/>
          <w:bCs/>
        </w:rPr>
        <w:t>978-3-06-032463-7</w:t>
      </w:r>
    </w:p>
    <w:p w14:paraId="0591B09B" w14:textId="77777777" w:rsidR="00F4237C" w:rsidRPr="00DB6A18" w:rsidRDefault="00DD6263" w:rsidP="00DB6A18">
      <w:pPr>
        <w:ind w:left="720" w:hanging="720"/>
        <w:rPr>
          <w:rFonts w:ascii="Arial Black" w:hAnsi="Arial Black"/>
        </w:rPr>
      </w:pPr>
      <w:r w:rsidRPr="00DB6A18">
        <w:rPr>
          <w:rFonts w:ascii="Arial Black" w:hAnsi="Arial Black"/>
        </w:rPr>
        <w:t>Meyer, O. (2010)</w:t>
      </w:r>
      <w:r w:rsidR="00F4237C" w:rsidRPr="00DB6A18">
        <w:rPr>
          <w:rFonts w:ascii="Arial Black" w:hAnsi="Arial Black"/>
        </w:rPr>
        <w:t xml:space="preserve">: </w:t>
      </w:r>
      <w:proofErr w:type="spellStart"/>
      <w:r w:rsidR="00F4237C" w:rsidRPr="00DB6A18">
        <w:rPr>
          <w:rFonts w:ascii="Arial Black" w:hAnsi="Arial Black"/>
          <w:i/>
        </w:rPr>
        <w:t>Context</w:t>
      </w:r>
      <w:proofErr w:type="spellEnd"/>
      <w:r w:rsidR="00F4237C" w:rsidRPr="00DB6A18">
        <w:rPr>
          <w:rFonts w:ascii="Arial Black" w:hAnsi="Arial Black"/>
          <w:i/>
        </w:rPr>
        <w:t xml:space="preserve"> 21</w:t>
      </w:r>
      <w:r w:rsidR="00F4237C" w:rsidRPr="00DB6A18">
        <w:rPr>
          <w:rFonts w:ascii="Arial Black" w:hAnsi="Arial Black"/>
        </w:rPr>
        <w:t xml:space="preserve">. </w:t>
      </w:r>
      <w:proofErr w:type="spellStart"/>
      <w:r w:rsidR="00F4237C" w:rsidRPr="00DB6A18">
        <w:rPr>
          <w:rFonts w:ascii="Arial Black" w:hAnsi="Arial Black"/>
          <w:i/>
        </w:rPr>
        <w:t>Teacher’</w:t>
      </w:r>
      <w:r w:rsidR="007D0E66" w:rsidRPr="00DB6A18">
        <w:rPr>
          <w:rFonts w:ascii="Arial Black" w:hAnsi="Arial Black"/>
          <w:i/>
        </w:rPr>
        <w:t>s</w:t>
      </w:r>
      <w:proofErr w:type="spellEnd"/>
      <w:r w:rsidR="00F4237C" w:rsidRPr="00DB6A18">
        <w:rPr>
          <w:rFonts w:ascii="Arial Black" w:hAnsi="Arial Black"/>
          <w:i/>
        </w:rPr>
        <w:t xml:space="preserve"> Manual</w:t>
      </w:r>
      <w:r w:rsidR="00F4237C" w:rsidRPr="00DB6A18">
        <w:rPr>
          <w:rFonts w:ascii="Arial Black" w:hAnsi="Arial Black"/>
        </w:rPr>
        <w:t xml:space="preserve">. Mit Leistungsmessungen und CD-ROM. </w:t>
      </w:r>
      <w:r w:rsidRPr="00DB6A18">
        <w:rPr>
          <w:rFonts w:ascii="Arial Black" w:hAnsi="Arial Black"/>
        </w:rPr>
        <w:t xml:space="preserve">Herausgegeben von: Schwarz, H. &amp; Whittaker, M. </w:t>
      </w:r>
      <w:r w:rsidR="00F4237C" w:rsidRPr="00DB6A18">
        <w:rPr>
          <w:rFonts w:ascii="Arial Black" w:hAnsi="Arial Black"/>
        </w:rPr>
        <w:t>Cornelsen, Berlin.</w:t>
      </w:r>
      <w:r w:rsidR="003B7674" w:rsidRPr="00DB6A18">
        <w:rPr>
          <w:rFonts w:ascii="Arial Black" w:hAnsi="Arial Black"/>
        </w:rPr>
        <w:t xml:space="preserve"> ISBN: </w:t>
      </w:r>
      <w:r w:rsidR="003B7674" w:rsidRPr="00DB6A18">
        <w:rPr>
          <w:rFonts w:ascii="Arial Black" w:hAnsi="Arial Black"/>
          <w:bCs/>
        </w:rPr>
        <w:t>978-3-06-032338-8</w:t>
      </w:r>
    </w:p>
    <w:p w14:paraId="4130E042" w14:textId="77777777" w:rsidR="00A901AF" w:rsidRPr="00DB6A18" w:rsidRDefault="00A901AF" w:rsidP="00DB6A18">
      <w:pPr>
        <w:ind w:left="720" w:hanging="720"/>
        <w:jc w:val="both"/>
        <w:rPr>
          <w:rFonts w:ascii="Arial Black" w:hAnsi="Arial Black"/>
          <w:lang w:val="en-US"/>
        </w:rPr>
      </w:pPr>
      <w:r w:rsidRPr="00DB6A18">
        <w:rPr>
          <w:rFonts w:ascii="Arial Black" w:hAnsi="Arial Black"/>
        </w:rPr>
        <w:t xml:space="preserve">Böttger, H.  </w:t>
      </w:r>
      <w:r w:rsidRPr="00DB6A18">
        <w:rPr>
          <w:rFonts w:ascii="Arial Black" w:hAnsi="Arial Black"/>
          <w:lang w:val="en-US"/>
        </w:rPr>
        <w:t>&amp; Meyer, O.</w:t>
      </w:r>
      <w:r w:rsidR="00AA61DA" w:rsidRPr="00DB6A18">
        <w:rPr>
          <w:rFonts w:ascii="Arial Black" w:hAnsi="Arial Black"/>
          <w:lang w:val="en-US"/>
        </w:rPr>
        <w:t xml:space="preserve"> </w:t>
      </w:r>
      <w:r w:rsidRPr="00DB6A18">
        <w:rPr>
          <w:rFonts w:ascii="Arial Black" w:hAnsi="Arial Black"/>
          <w:lang w:val="en-US"/>
        </w:rPr>
        <w:t xml:space="preserve">(2008). </w:t>
      </w:r>
      <w:r w:rsidRPr="00DB6A18">
        <w:rPr>
          <w:rFonts w:ascii="Arial Black" w:hAnsi="Arial Black"/>
          <w:i/>
          <w:lang w:val="en-US"/>
        </w:rPr>
        <w:t>Going CLIL</w:t>
      </w:r>
      <w:r w:rsidRPr="00DB6A18">
        <w:rPr>
          <w:rFonts w:ascii="Arial Black" w:hAnsi="Arial Black"/>
          <w:lang w:val="en-US"/>
        </w:rPr>
        <w:t>. Prep Course. Berlin: 2008.</w:t>
      </w:r>
      <w:r w:rsidR="00AC4107" w:rsidRPr="00DB6A18">
        <w:rPr>
          <w:rFonts w:ascii="Arial Black" w:hAnsi="Arial Black"/>
          <w:lang w:val="en-US"/>
        </w:rPr>
        <w:t xml:space="preserve"> ISBN: </w:t>
      </w:r>
      <w:r w:rsidR="00AC4107" w:rsidRPr="00DB6A18">
        <w:rPr>
          <w:rFonts w:ascii="Arial Black" w:hAnsi="Arial Black"/>
          <w:bCs/>
          <w:lang w:val="en-US"/>
        </w:rPr>
        <w:t>978-3-06-031051-7</w:t>
      </w:r>
    </w:p>
    <w:p w14:paraId="0B18156D" w14:textId="77777777" w:rsidR="00A901AF" w:rsidRPr="00DB6A18" w:rsidRDefault="00A901AF" w:rsidP="00DB6A18">
      <w:pPr>
        <w:ind w:left="851" w:hanging="851"/>
        <w:jc w:val="both"/>
        <w:rPr>
          <w:rFonts w:ascii="Arial Black" w:hAnsi="Arial Black"/>
        </w:rPr>
      </w:pPr>
      <w:r w:rsidRPr="00DB6A18">
        <w:rPr>
          <w:rFonts w:ascii="Arial Black" w:hAnsi="Arial Black"/>
          <w:lang w:val="en-US"/>
        </w:rPr>
        <w:t xml:space="preserve">Meyer, O. (2008). </w:t>
      </w:r>
      <w:r w:rsidRPr="00DB6A18">
        <w:rPr>
          <w:rFonts w:ascii="Arial Black" w:hAnsi="Arial Black"/>
          <w:i/>
          <w:lang w:val="en-US"/>
        </w:rPr>
        <w:t>Going CLIL</w:t>
      </w:r>
      <w:r w:rsidR="00AC4107" w:rsidRPr="00DB6A18">
        <w:rPr>
          <w:rFonts w:ascii="Arial Black" w:hAnsi="Arial Black"/>
          <w:lang w:val="en-US"/>
        </w:rPr>
        <w:t xml:space="preserve">. </w:t>
      </w:r>
      <w:r w:rsidR="00AC4107" w:rsidRPr="00DB6A18">
        <w:rPr>
          <w:rFonts w:ascii="Arial Black" w:hAnsi="Arial Black"/>
        </w:rPr>
        <w:t>Handreichungen für den Unterricht mit CD-Extra</w:t>
      </w:r>
      <w:r w:rsidRPr="00DB6A18">
        <w:rPr>
          <w:rFonts w:ascii="Arial Black" w:hAnsi="Arial Black"/>
        </w:rPr>
        <w:t>. Berlin: 2008.</w:t>
      </w:r>
      <w:r w:rsidR="00AC4107" w:rsidRPr="00DB6A18">
        <w:rPr>
          <w:rFonts w:ascii="Arial Black" w:hAnsi="Arial Black"/>
        </w:rPr>
        <w:t xml:space="preserve"> ISBN: </w:t>
      </w:r>
      <w:r w:rsidR="00AC4107" w:rsidRPr="00DB6A18">
        <w:rPr>
          <w:rFonts w:ascii="Arial Black" w:hAnsi="Arial Black"/>
          <w:bCs/>
        </w:rPr>
        <w:t>978-3-06-031052-4</w:t>
      </w:r>
      <w:bookmarkEnd w:id="0"/>
    </w:p>
    <w:sectPr w:rsidR="00A901AF" w:rsidRPr="00DB6A18" w:rsidSect="00D93E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9B7C61"/>
    <w:multiLevelType w:val="hybridMultilevel"/>
    <w:tmpl w:val="CDEEE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56"/>
    <w:rsid w:val="0001043F"/>
    <w:rsid w:val="000131DD"/>
    <w:rsid w:val="00016800"/>
    <w:rsid w:val="00031C3C"/>
    <w:rsid w:val="000424C8"/>
    <w:rsid w:val="000456D9"/>
    <w:rsid w:val="000542F9"/>
    <w:rsid w:val="00063D4E"/>
    <w:rsid w:val="000663A6"/>
    <w:rsid w:val="00073B2F"/>
    <w:rsid w:val="00090184"/>
    <w:rsid w:val="000942B9"/>
    <w:rsid w:val="00094ED1"/>
    <w:rsid w:val="000962D7"/>
    <w:rsid w:val="000970FC"/>
    <w:rsid w:val="000A1C18"/>
    <w:rsid w:val="000A23A0"/>
    <w:rsid w:val="000A267A"/>
    <w:rsid w:val="000A6B6B"/>
    <w:rsid w:val="000A76F6"/>
    <w:rsid w:val="000A7862"/>
    <w:rsid w:val="000B0DE0"/>
    <w:rsid w:val="000B65F8"/>
    <w:rsid w:val="000C0100"/>
    <w:rsid w:val="000C2DC4"/>
    <w:rsid w:val="000C2F00"/>
    <w:rsid w:val="000C4FE6"/>
    <w:rsid w:val="000D1E5A"/>
    <w:rsid w:val="000E1ABF"/>
    <w:rsid w:val="000E243E"/>
    <w:rsid w:val="000E2E02"/>
    <w:rsid w:val="000E2F96"/>
    <w:rsid w:val="000E3B91"/>
    <w:rsid w:val="000E3C51"/>
    <w:rsid w:val="000F5C87"/>
    <w:rsid w:val="00105328"/>
    <w:rsid w:val="0011420C"/>
    <w:rsid w:val="00132E39"/>
    <w:rsid w:val="00133577"/>
    <w:rsid w:val="00136CA8"/>
    <w:rsid w:val="0014472B"/>
    <w:rsid w:val="001476FD"/>
    <w:rsid w:val="00147D77"/>
    <w:rsid w:val="001730B4"/>
    <w:rsid w:val="0017588A"/>
    <w:rsid w:val="001768D5"/>
    <w:rsid w:val="00180D0B"/>
    <w:rsid w:val="001858DE"/>
    <w:rsid w:val="00187569"/>
    <w:rsid w:val="00187DB4"/>
    <w:rsid w:val="001967CA"/>
    <w:rsid w:val="00197542"/>
    <w:rsid w:val="001A1929"/>
    <w:rsid w:val="001A531E"/>
    <w:rsid w:val="001A6C4A"/>
    <w:rsid w:val="001B0B1F"/>
    <w:rsid w:val="001B1ED1"/>
    <w:rsid w:val="001B44D4"/>
    <w:rsid w:val="001C10E9"/>
    <w:rsid w:val="001C1AE6"/>
    <w:rsid w:val="001C35BE"/>
    <w:rsid w:val="001D3A54"/>
    <w:rsid w:val="001D5FC3"/>
    <w:rsid w:val="001D6522"/>
    <w:rsid w:val="001D7100"/>
    <w:rsid w:val="001E5D04"/>
    <w:rsid w:val="001F7D3A"/>
    <w:rsid w:val="002070EC"/>
    <w:rsid w:val="00207FF3"/>
    <w:rsid w:val="00213E36"/>
    <w:rsid w:val="002209E4"/>
    <w:rsid w:val="0022206C"/>
    <w:rsid w:val="00224F7D"/>
    <w:rsid w:val="00225070"/>
    <w:rsid w:val="00234D2D"/>
    <w:rsid w:val="00245856"/>
    <w:rsid w:val="00247011"/>
    <w:rsid w:val="0024745F"/>
    <w:rsid w:val="00254566"/>
    <w:rsid w:val="00257857"/>
    <w:rsid w:val="00261920"/>
    <w:rsid w:val="00262507"/>
    <w:rsid w:val="00262E2C"/>
    <w:rsid w:val="0027161C"/>
    <w:rsid w:val="002718E9"/>
    <w:rsid w:val="00272218"/>
    <w:rsid w:val="00274C5A"/>
    <w:rsid w:val="002752E2"/>
    <w:rsid w:val="00280570"/>
    <w:rsid w:val="00282A71"/>
    <w:rsid w:val="00294ABB"/>
    <w:rsid w:val="002975A4"/>
    <w:rsid w:val="002B4546"/>
    <w:rsid w:val="002B758D"/>
    <w:rsid w:val="002C4ABB"/>
    <w:rsid w:val="002C5C13"/>
    <w:rsid w:val="002C6148"/>
    <w:rsid w:val="002D2EE5"/>
    <w:rsid w:val="002E1137"/>
    <w:rsid w:val="002E4DBC"/>
    <w:rsid w:val="002E55C4"/>
    <w:rsid w:val="002F2F7C"/>
    <w:rsid w:val="002F773F"/>
    <w:rsid w:val="00300D7B"/>
    <w:rsid w:val="003024FB"/>
    <w:rsid w:val="00315405"/>
    <w:rsid w:val="0033237C"/>
    <w:rsid w:val="00336CCE"/>
    <w:rsid w:val="0034765B"/>
    <w:rsid w:val="00360DEC"/>
    <w:rsid w:val="00362BD7"/>
    <w:rsid w:val="0037545E"/>
    <w:rsid w:val="0037559B"/>
    <w:rsid w:val="00375C21"/>
    <w:rsid w:val="003840A3"/>
    <w:rsid w:val="0038412B"/>
    <w:rsid w:val="003844D4"/>
    <w:rsid w:val="0038697B"/>
    <w:rsid w:val="003913C0"/>
    <w:rsid w:val="00394690"/>
    <w:rsid w:val="00397242"/>
    <w:rsid w:val="003A3FC8"/>
    <w:rsid w:val="003A5960"/>
    <w:rsid w:val="003A6524"/>
    <w:rsid w:val="003B1FA8"/>
    <w:rsid w:val="003B2063"/>
    <w:rsid w:val="003B7674"/>
    <w:rsid w:val="003C4686"/>
    <w:rsid w:val="003D094C"/>
    <w:rsid w:val="003D5427"/>
    <w:rsid w:val="003D736A"/>
    <w:rsid w:val="003F26D7"/>
    <w:rsid w:val="003F542D"/>
    <w:rsid w:val="003F61BE"/>
    <w:rsid w:val="00400897"/>
    <w:rsid w:val="00402E32"/>
    <w:rsid w:val="00411C7D"/>
    <w:rsid w:val="00416664"/>
    <w:rsid w:val="00422E56"/>
    <w:rsid w:val="0042396A"/>
    <w:rsid w:val="0043038E"/>
    <w:rsid w:val="0044071E"/>
    <w:rsid w:val="00443F17"/>
    <w:rsid w:val="00450980"/>
    <w:rsid w:val="00453386"/>
    <w:rsid w:val="004665D1"/>
    <w:rsid w:val="00472291"/>
    <w:rsid w:val="00474572"/>
    <w:rsid w:val="004751BA"/>
    <w:rsid w:val="00475775"/>
    <w:rsid w:val="00480367"/>
    <w:rsid w:val="00491123"/>
    <w:rsid w:val="00491385"/>
    <w:rsid w:val="00491DBB"/>
    <w:rsid w:val="004A2664"/>
    <w:rsid w:val="004B0920"/>
    <w:rsid w:val="004B2172"/>
    <w:rsid w:val="004B24EE"/>
    <w:rsid w:val="004B56F1"/>
    <w:rsid w:val="004C199A"/>
    <w:rsid w:val="004C55A0"/>
    <w:rsid w:val="004D29C8"/>
    <w:rsid w:val="004D5BA3"/>
    <w:rsid w:val="004D5BD4"/>
    <w:rsid w:val="004E14B7"/>
    <w:rsid w:val="004E6132"/>
    <w:rsid w:val="004E7157"/>
    <w:rsid w:val="00502E90"/>
    <w:rsid w:val="00504CB2"/>
    <w:rsid w:val="00505572"/>
    <w:rsid w:val="00507873"/>
    <w:rsid w:val="00507AE2"/>
    <w:rsid w:val="00512796"/>
    <w:rsid w:val="00517511"/>
    <w:rsid w:val="005206DA"/>
    <w:rsid w:val="0052384F"/>
    <w:rsid w:val="00525294"/>
    <w:rsid w:val="0052548B"/>
    <w:rsid w:val="0052734A"/>
    <w:rsid w:val="00530EB4"/>
    <w:rsid w:val="00536BA0"/>
    <w:rsid w:val="0054463B"/>
    <w:rsid w:val="00553116"/>
    <w:rsid w:val="00574D78"/>
    <w:rsid w:val="00576E51"/>
    <w:rsid w:val="00577A8B"/>
    <w:rsid w:val="00584151"/>
    <w:rsid w:val="005942BC"/>
    <w:rsid w:val="005A2106"/>
    <w:rsid w:val="005A7AE3"/>
    <w:rsid w:val="005B1EBF"/>
    <w:rsid w:val="005B6511"/>
    <w:rsid w:val="005D1961"/>
    <w:rsid w:val="005E2A9A"/>
    <w:rsid w:val="005E496C"/>
    <w:rsid w:val="005E72F0"/>
    <w:rsid w:val="005E7E6A"/>
    <w:rsid w:val="005F4F53"/>
    <w:rsid w:val="005F5098"/>
    <w:rsid w:val="005F5AB6"/>
    <w:rsid w:val="005F5F02"/>
    <w:rsid w:val="005F638B"/>
    <w:rsid w:val="005F7285"/>
    <w:rsid w:val="005F7DAA"/>
    <w:rsid w:val="006163E6"/>
    <w:rsid w:val="00616DA2"/>
    <w:rsid w:val="006214FD"/>
    <w:rsid w:val="00624A03"/>
    <w:rsid w:val="00624AA0"/>
    <w:rsid w:val="00625979"/>
    <w:rsid w:val="00632927"/>
    <w:rsid w:val="00635588"/>
    <w:rsid w:val="0063620E"/>
    <w:rsid w:val="00643C5C"/>
    <w:rsid w:val="006445B1"/>
    <w:rsid w:val="00647D79"/>
    <w:rsid w:val="00651C11"/>
    <w:rsid w:val="00653306"/>
    <w:rsid w:val="00656EF8"/>
    <w:rsid w:val="00664356"/>
    <w:rsid w:val="00666037"/>
    <w:rsid w:val="006726F8"/>
    <w:rsid w:val="00674430"/>
    <w:rsid w:val="00680C23"/>
    <w:rsid w:val="00684410"/>
    <w:rsid w:val="00684467"/>
    <w:rsid w:val="006A2D3B"/>
    <w:rsid w:val="006A5E31"/>
    <w:rsid w:val="006C4DD6"/>
    <w:rsid w:val="006D5CE4"/>
    <w:rsid w:val="006E03F2"/>
    <w:rsid w:val="006E1831"/>
    <w:rsid w:val="006E256F"/>
    <w:rsid w:val="006E4BE8"/>
    <w:rsid w:val="006F1FF4"/>
    <w:rsid w:val="006F355A"/>
    <w:rsid w:val="0070344E"/>
    <w:rsid w:val="00710EC0"/>
    <w:rsid w:val="00714536"/>
    <w:rsid w:val="00715CBA"/>
    <w:rsid w:val="007200A8"/>
    <w:rsid w:val="0072537E"/>
    <w:rsid w:val="00730E36"/>
    <w:rsid w:val="0073388C"/>
    <w:rsid w:val="0073476F"/>
    <w:rsid w:val="007449AF"/>
    <w:rsid w:val="00745172"/>
    <w:rsid w:val="00745EC6"/>
    <w:rsid w:val="0074648B"/>
    <w:rsid w:val="00747D07"/>
    <w:rsid w:val="0075197A"/>
    <w:rsid w:val="00763042"/>
    <w:rsid w:val="00763FDE"/>
    <w:rsid w:val="007713A5"/>
    <w:rsid w:val="00773F8F"/>
    <w:rsid w:val="007908A2"/>
    <w:rsid w:val="007930ED"/>
    <w:rsid w:val="00794D56"/>
    <w:rsid w:val="007A2A7E"/>
    <w:rsid w:val="007A5670"/>
    <w:rsid w:val="007A56F3"/>
    <w:rsid w:val="007B2041"/>
    <w:rsid w:val="007C1497"/>
    <w:rsid w:val="007C345C"/>
    <w:rsid w:val="007C374E"/>
    <w:rsid w:val="007C4A3C"/>
    <w:rsid w:val="007D0E66"/>
    <w:rsid w:val="007D2A68"/>
    <w:rsid w:val="007E2139"/>
    <w:rsid w:val="007E290C"/>
    <w:rsid w:val="007E61D6"/>
    <w:rsid w:val="007E6648"/>
    <w:rsid w:val="007F132E"/>
    <w:rsid w:val="007F20D6"/>
    <w:rsid w:val="007F72EB"/>
    <w:rsid w:val="00803225"/>
    <w:rsid w:val="00805A67"/>
    <w:rsid w:val="00805CB0"/>
    <w:rsid w:val="008145F9"/>
    <w:rsid w:val="00820797"/>
    <w:rsid w:val="00826DBE"/>
    <w:rsid w:val="008312D2"/>
    <w:rsid w:val="00834117"/>
    <w:rsid w:val="0083548F"/>
    <w:rsid w:val="008442EF"/>
    <w:rsid w:val="0086603D"/>
    <w:rsid w:val="0086713E"/>
    <w:rsid w:val="00872A10"/>
    <w:rsid w:val="0087360F"/>
    <w:rsid w:val="008740CC"/>
    <w:rsid w:val="008814F1"/>
    <w:rsid w:val="00897A4A"/>
    <w:rsid w:val="008B00AF"/>
    <w:rsid w:val="008B2643"/>
    <w:rsid w:val="008B7A28"/>
    <w:rsid w:val="008C0DD6"/>
    <w:rsid w:val="008C686E"/>
    <w:rsid w:val="008D143B"/>
    <w:rsid w:val="008D68B9"/>
    <w:rsid w:val="008E692C"/>
    <w:rsid w:val="008F2AD4"/>
    <w:rsid w:val="008F5A81"/>
    <w:rsid w:val="00900A02"/>
    <w:rsid w:val="00900F42"/>
    <w:rsid w:val="00903C42"/>
    <w:rsid w:val="009112F3"/>
    <w:rsid w:val="00914F1D"/>
    <w:rsid w:val="00920231"/>
    <w:rsid w:val="00923486"/>
    <w:rsid w:val="00924441"/>
    <w:rsid w:val="0093145D"/>
    <w:rsid w:val="00933865"/>
    <w:rsid w:val="00937787"/>
    <w:rsid w:val="00940780"/>
    <w:rsid w:val="00942A93"/>
    <w:rsid w:val="00946458"/>
    <w:rsid w:val="009500A3"/>
    <w:rsid w:val="00955B14"/>
    <w:rsid w:val="0096571F"/>
    <w:rsid w:val="00967CD2"/>
    <w:rsid w:val="0097054A"/>
    <w:rsid w:val="00975A61"/>
    <w:rsid w:val="0097663E"/>
    <w:rsid w:val="009778B3"/>
    <w:rsid w:val="009829B1"/>
    <w:rsid w:val="00983A54"/>
    <w:rsid w:val="00987E15"/>
    <w:rsid w:val="00993E6A"/>
    <w:rsid w:val="00996961"/>
    <w:rsid w:val="009C14F3"/>
    <w:rsid w:val="009C764E"/>
    <w:rsid w:val="009D1151"/>
    <w:rsid w:val="009D2716"/>
    <w:rsid w:val="009D3493"/>
    <w:rsid w:val="009E339B"/>
    <w:rsid w:val="009E7961"/>
    <w:rsid w:val="009F5D8A"/>
    <w:rsid w:val="009F75B6"/>
    <w:rsid w:val="00A0232F"/>
    <w:rsid w:val="00A14880"/>
    <w:rsid w:val="00A24EAB"/>
    <w:rsid w:val="00A318FC"/>
    <w:rsid w:val="00A3607B"/>
    <w:rsid w:val="00A402EA"/>
    <w:rsid w:val="00A41470"/>
    <w:rsid w:val="00A52911"/>
    <w:rsid w:val="00A672B9"/>
    <w:rsid w:val="00A677BA"/>
    <w:rsid w:val="00A7161D"/>
    <w:rsid w:val="00A80A60"/>
    <w:rsid w:val="00A81ED3"/>
    <w:rsid w:val="00A87D5C"/>
    <w:rsid w:val="00A901AF"/>
    <w:rsid w:val="00A9218F"/>
    <w:rsid w:val="00A9241E"/>
    <w:rsid w:val="00A92F95"/>
    <w:rsid w:val="00A9315D"/>
    <w:rsid w:val="00A9581E"/>
    <w:rsid w:val="00A96DD3"/>
    <w:rsid w:val="00AA0D26"/>
    <w:rsid w:val="00AA4F07"/>
    <w:rsid w:val="00AA61DA"/>
    <w:rsid w:val="00AB30FC"/>
    <w:rsid w:val="00AB44B0"/>
    <w:rsid w:val="00AC0422"/>
    <w:rsid w:val="00AC12B9"/>
    <w:rsid w:val="00AC3F5A"/>
    <w:rsid w:val="00AC4107"/>
    <w:rsid w:val="00AC74F9"/>
    <w:rsid w:val="00AD1F5E"/>
    <w:rsid w:val="00AE11EF"/>
    <w:rsid w:val="00AE72FF"/>
    <w:rsid w:val="00AE7372"/>
    <w:rsid w:val="00AF0F5C"/>
    <w:rsid w:val="00B04391"/>
    <w:rsid w:val="00B20853"/>
    <w:rsid w:val="00B255B3"/>
    <w:rsid w:val="00B26024"/>
    <w:rsid w:val="00B270C2"/>
    <w:rsid w:val="00B326C6"/>
    <w:rsid w:val="00B338D0"/>
    <w:rsid w:val="00B44D23"/>
    <w:rsid w:val="00B45D35"/>
    <w:rsid w:val="00B46B87"/>
    <w:rsid w:val="00B46D00"/>
    <w:rsid w:val="00B508F0"/>
    <w:rsid w:val="00B52195"/>
    <w:rsid w:val="00B61084"/>
    <w:rsid w:val="00B63D5F"/>
    <w:rsid w:val="00B722D2"/>
    <w:rsid w:val="00B75FA5"/>
    <w:rsid w:val="00B84CE7"/>
    <w:rsid w:val="00B85A4B"/>
    <w:rsid w:val="00B974D7"/>
    <w:rsid w:val="00BA1290"/>
    <w:rsid w:val="00BA4327"/>
    <w:rsid w:val="00BA50F8"/>
    <w:rsid w:val="00BA72AB"/>
    <w:rsid w:val="00BA7E99"/>
    <w:rsid w:val="00BB064D"/>
    <w:rsid w:val="00BB57C4"/>
    <w:rsid w:val="00BB5F4E"/>
    <w:rsid w:val="00BC1EBE"/>
    <w:rsid w:val="00BC49C5"/>
    <w:rsid w:val="00BC733B"/>
    <w:rsid w:val="00BD11AB"/>
    <w:rsid w:val="00BD2A46"/>
    <w:rsid w:val="00BD525B"/>
    <w:rsid w:val="00BE17C6"/>
    <w:rsid w:val="00BE2135"/>
    <w:rsid w:val="00BF004E"/>
    <w:rsid w:val="00BF1176"/>
    <w:rsid w:val="00BF3A1D"/>
    <w:rsid w:val="00BF5961"/>
    <w:rsid w:val="00BF6A54"/>
    <w:rsid w:val="00C001B2"/>
    <w:rsid w:val="00C00264"/>
    <w:rsid w:val="00C026D6"/>
    <w:rsid w:val="00C0331F"/>
    <w:rsid w:val="00C0392F"/>
    <w:rsid w:val="00C03CEF"/>
    <w:rsid w:val="00C055BE"/>
    <w:rsid w:val="00C05A52"/>
    <w:rsid w:val="00C118F0"/>
    <w:rsid w:val="00C203B9"/>
    <w:rsid w:val="00C22589"/>
    <w:rsid w:val="00C24B75"/>
    <w:rsid w:val="00C262DE"/>
    <w:rsid w:val="00C30F6B"/>
    <w:rsid w:val="00C443A1"/>
    <w:rsid w:val="00C4722E"/>
    <w:rsid w:val="00C52331"/>
    <w:rsid w:val="00C53BD7"/>
    <w:rsid w:val="00C5591D"/>
    <w:rsid w:val="00C56446"/>
    <w:rsid w:val="00C63F94"/>
    <w:rsid w:val="00C708A4"/>
    <w:rsid w:val="00C71BEC"/>
    <w:rsid w:val="00C73F59"/>
    <w:rsid w:val="00C74AA3"/>
    <w:rsid w:val="00C75C61"/>
    <w:rsid w:val="00C813B9"/>
    <w:rsid w:val="00C82388"/>
    <w:rsid w:val="00C83C27"/>
    <w:rsid w:val="00C9487B"/>
    <w:rsid w:val="00CA1687"/>
    <w:rsid w:val="00CA3106"/>
    <w:rsid w:val="00CA34D0"/>
    <w:rsid w:val="00CA522D"/>
    <w:rsid w:val="00CA5B82"/>
    <w:rsid w:val="00CA5CE3"/>
    <w:rsid w:val="00CB2C1A"/>
    <w:rsid w:val="00CC57CB"/>
    <w:rsid w:val="00CD13D2"/>
    <w:rsid w:val="00CD2479"/>
    <w:rsid w:val="00CD3FCB"/>
    <w:rsid w:val="00CE4FCF"/>
    <w:rsid w:val="00D0006B"/>
    <w:rsid w:val="00D0027E"/>
    <w:rsid w:val="00D00CAA"/>
    <w:rsid w:val="00D11A01"/>
    <w:rsid w:val="00D131AA"/>
    <w:rsid w:val="00D17462"/>
    <w:rsid w:val="00D226D7"/>
    <w:rsid w:val="00D25327"/>
    <w:rsid w:val="00D30DD2"/>
    <w:rsid w:val="00D31302"/>
    <w:rsid w:val="00D314AC"/>
    <w:rsid w:val="00D41C71"/>
    <w:rsid w:val="00D43841"/>
    <w:rsid w:val="00D461DD"/>
    <w:rsid w:val="00D53F54"/>
    <w:rsid w:val="00D54FED"/>
    <w:rsid w:val="00D70505"/>
    <w:rsid w:val="00D81202"/>
    <w:rsid w:val="00D83621"/>
    <w:rsid w:val="00D85BDC"/>
    <w:rsid w:val="00D86DA9"/>
    <w:rsid w:val="00D87060"/>
    <w:rsid w:val="00D91236"/>
    <w:rsid w:val="00D91C08"/>
    <w:rsid w:val="00D93EA3"/>
    <w:rsid w:val="00DA1AA7"/>
    <w:rsid w:val="00DA253B"/>
    <w:rsid w:val="00DB5618"/>
    <w:rsid w:val="00DB6A18"/>
    <w:rsid w:val="00DC0475"/>
    <w:rsid w:val="00DC4B91"/>
    <w:rsid w:val="00DD1256"/>
    <w:rsid w:val="00DD3DE0"/>
    <w:rsid w:val="00DD6263"/>
    <w:rsid w:val="00DE5DC7"/>
    <w:rsid w:val="00DF4544"/>
    <w:rsid w:val="00DF6097"/>
    <w:rsid w:val="00E0020D"/>
    <w:rsid w:val="00E02B89"/>
    <w:rsid w:val="00E02CDB"/>
    <w:rsid w:val="00E04A93"/>
    <w:rsid w:val="00E15A9A"/>
    <w:rsid w:val="00E16F5A"/>
    <w:rsid w:val="00E242A4"/>
    <w:rsid w:val="00E24927"/>
    <w:rsid w:val="00E25F84"/>
    <w:rsid w:val="00E33142"/>
    <w:rsid w:val="00E3416B"/>
    <w:rsid w:val="00E4040D"/>
    <w:rsid w:val="00E552E8"/>
    <w:rsid w:val="00E55BF4"/>
    <w:rsid w:val="00E576B1"/>
    <w:rsid w:val="00E61DC2"/>
    <w:rsid w:val="00E704E2"/>
    <w:rsid w:val="00E715D6"/>
    <w:rsid w:val="00E7429F"/>
    <w:rsid w:val="00E75D90"/>
    <w:rsid w:val="00E77CF1"/>
    <w:rsid w:val="00E77ECE"/>
    <w:rsid w:val="00E80FB0"/>
    <w:rsid w:val="00E836EE"/>
    <w:rsid w:val="00E85E4A"/>
    <w:rsid w:val="00E86A95"/>
    <w:rsid w:val="00E876CE"/>
    <w:rsid w:val="00E87ED0"/>
    <w:rsid w:val="00E90AF8"/>
    <w:rsid w:val="00E956A6"/>
    <w:rsid w:val="00EA11E1"/>
    <w:rsid w:val="00EA24F7"/>
    <w:rsid w:val="00EA5A4C"/>
    <w:rsid w:val="00EB756B"/>
    <w:rsid w:val="00EC1472"/>
    <w:rsid w:val="00EC4D74"/>
    <w:rsid w:val="00EC58C1"/>
    <w:rsid w:val="00EE0968"/>
    <w:rsid w:val="00EE5977"/>
    <w:rsid w:val="00F14634"/>
    <w:rsid w:val="00F15A55"/>
    <w:rsid w:val="00F223BC"/>
    <w:rsid w:val="00F23DD5"/>
    <w:rsid w:val="00F2710D"/>
    <w:rsid w:val="00F320EF"/>
    <w:rsid w:val="00F35A69"/>
    <w:rsid w:val="00F41AAF"/>
    <w:rsid w:val="00F41EAC"/>
    <w:rsid w:val="00F4237C"/>
    <w:rsid w:val="00F46388"/>
    <w:rsid w:val="00F46B4E"/>
    <w:rsid w:val="00F55FF0"/>
    <w:rsid w:val="00F61940"/>
    <w:rsid w:val="00F65101"/>
    <w:rsid w:val="00F67955"/>
    <w:rsid w:val="00F7085F"/>
    <w:rsid w:val="00F75A9D"/>
    <w:rsid w:val="00F80812"/>
    <w:rsid w:val="00F83B0D"/>
    <w:rsid w:val="00F83E90"/>
    <w:rsid w:val="00F8781F"/>
    <w:rsid w:val="00F95BA4"/>
    <w:rsid w:val="00FA7094"/>
    <w:rsid w:val="00FB3ACA"/>
    <w:rsid w:val="00FB6E0D"/>
    <w:rsid w:val="00FC6655"/>
    <w:rsid w:val="00FD7CE1"/>
    <w:rsid w:val="00FE0703"/>
    <w:rsid w:val="00FE7C30"/>
    <w:rsid w:val="00FF2363"/>
    <w:rsid w:val="00FF2850"/>
    <w:rsid w:val="00FF2963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7EF37"/>
  <w14:defaultImageDpi w14:val="0"/>
  <w15:docId w15:val="{743B5C08-894A-B248-AE37-0F21882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52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14536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714536"/>
    <w:rPr>
      <w:rFonts w:cs="Times New Roman"/>
      <w:color w:val="800080"/>
      <w:u w:val="single"/>
    </w:rPr>
  </w:style>
  <w:style w:type="character" w:styleId="Hervorhebung">
    <w:name w:val="Emphasis"/>
    <w:uiPriority w:val="99"/>
    <w:qFormat/>
    <w:locked/>
    <w:rsid w:val="00D0027E"/>
    <w:rPr>
      <w:rFonts w:cs="Times New Roman"/>
      <w:i/>
      <w:iCs/>
    </w:rPr>
  </w:style>
  <w:style w:type="character" w:customStyle="1" w:styleId="personname">
    <w:name w:val="person_name"/>
    <w:rsid w:val="00D87060"/>
  </w:style>
  <w:style w:type="paragraph" w:styleId="Listenabsatz">
    <w:name w:val="List Paragraph"/>
    <w:basedOn w:val="Standard"/>
    <w:uiPriority w:val="34"/>
    <w:qFormat/>
    <w:rsid w:val="001A6C4A"/>
    <w:pPr>
      <w:spacing w:line="288" w:lineRule="auto"/>
      <w:ind w:left="720"/>
      <w:contextualSpacing/>
    </w:pPr>
    <w:rPr>
      <w:rFonts w:ascii="Arial" w:eastAsia="Arial Narrow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oc.ku-eichstaett.de/94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nelsen.de/bili06/1.c.1747744.de" TargetMode="External"/><Relationship Id="rId5" Type="http://schemas.openxmlformats.org/officeDocument/2006/relationships/hyperlink" Target="http://edoc.ku-eichstaett.de/126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Publikationen</vt:lpstr>
    </vt:vector>
  </TitlesOfParts>
  <Company>Kath. Universität Eichstätt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Publikationen</dc:title>
  <dc:subject/>
  <dc:creator>Oliver Meyer</dc:creator>
  <cp:keywords/>
  <dc:description/>
  <cp:lastModifiedBy>Dinger, Christiane</cp:lastModifiedBy>
  <cp:revision>3</cp:revision>
  <cp:lastPrinted>2010-06-08T09:35:00Z</cp:lastPrinted>
  <dcterms:created xsi:type="dcterms:W3CDTF">2022-02-08T11:36:00Z</dcterms:created>
  <dcterms:modified xsi:type="dcterms:W3CDTF">2022-02-08T11:39:00Z</dcterms:modified>
</cp:coreProperties>
</file>